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31CF" w14:textId="241964F2" w:rsidR="00977341" w:rsidRDefault="00D2621D" w:rsidP="00977341">
      <w:pPr>
        <w:pStyle w:val="Titre"/>
        <w:spacing w:line="264" w:lineRule="auto"/>
        <w:jc w:val="center"/>
        <w:rPr>
          <w:b/>
          <w:noProof/>
          <w:sz w:val="32"/>
          <w:lang w:val="fr-CA" w:eastAsia="fr-CA"/>
        </w:rPr>
      </w:pPr>
      <w:r w:rsidRPr="00977341">
        <w:rPr>
          <w:b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57C1F644">
            <wp:simplePos x="0" y="0"/>
            <wp:positionH relativeFrom="column">
              <wp:posOffset>-371475</wp:posOffset>
            </wp:positionH>
            <wp:positionV relativeFrom="paragraph">
              <wp:posOffset>3175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7341" w:rsidRPr="00977341">
        <w:rPr>
          <w:b/>
          <w:i/>
          <w:sz w:val="32"/>
        </w:rPr>
        <w:t>Mouliste</w:t>
      </w:r>
      <w:proofErr w:type="spellEnd"/>
      <w:r w:rsidR="00977341" w:rsidRPr="00977341">
        <w:rPr>
          <w:b/>
          <w:noProof/>
          <w:sz w:val="32"/>
          <w:lang w:val="fr-CA" w:eastAsia="fr-CA"/>
        </w:rPr>
        <w:t xml:space="preserve"> </w:t>
      </w:r>
    </w:p>
    <w:p w14:paraId="538F8A55" w14:textId="77777777" w:rsidR="00D2621D" w:rsidRDefault="00D2621D" w:rsidP="00D2621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6CB61AC" w14:textId="4F2EDADF" w:rsidR="00D2621D" w:rsidRPr="0059719A" w:rsidRDefault="00D2621D" w:rsidP="00D2621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bookmarkStart w:id="0" w:name="_GoBack"/>
      <w:bookmarkEnd w:id="0"/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36D1953C" w14:textId="436EB2D7" w:rsidR="00D2621D" w:rsidRPr="00D2621D" w:rsidRDefault="00D2621D" w:rsidP="00D2621D">
      <w:pPr>
        <w:ind w:left="426" w:hanging="142"/>
        <w:rPr>
          <w:lang w:val="fr-CA" w:eastAsia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14B5F8E0" w:rsidR="00944648" w:rsidRPr="00977341" w:rsidRDefault="00944648" w:rsidP="00977341">
      <w:pPr>
        <w:pStyle w:val="Titre"/>
        <w:spacing w:line="264" w:lineRule="auto"/>
        <w:jc w:val="center"/>
        <w:rPr>
          <w:b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EE0718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16C83C43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A17E66">
              <w:rPr>
                <w:b/>
                <w:sz w:val="20"/>
                <w:szCs w:val="24"/>
                <w:lang w:val="fr-CA"/>
              </w:rPr>
              <w:t>Participer à la validation des plans et des devis du moule</w:t>
            </w:r>
          </w:p>
        </w:tc>
        <w:tc>
          <w:tcPr>
            <w:tcW w:w="2737" w:type="dxa"/>
          </w:tcPr>
          <w:p w14:paraId="6B998D52" w14:textId="2C185E0A" w:rsidR="009730B9" w:rsidRPr="00EE0718" w:rsidRDefault="001467C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Décoder les informations figurant</w:t>
            </w:r>
            <w:r w:rsidR="00A17E6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sur le plan</w:t>
            </w:r>
          </w:p>
        </w:tc>
        <w:tc>
          <w:tcPr>
            <w:tcW w:w="2737" w:type="dxa"/>
          </w:tcPr>
          <w:p w14:paraId="7CCF62D8" w14:textId="4237B71E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Participer à la validation du dessin de conception du moule, le cas échéant</w:t>
            </w:r>
          </w:p>
        </w:tc>
        <w:tc>
          <w:tcPr>
            <w:tcW w:w="2737" w:type="dxa"/>
          </w:tcPr>
          <w:p w14:paraId="3B0FF394" w14:textId="43656DB7" w:rsidR="009730B9" w:rsidRPr="00EE0718" w:rsidRDefault="00767B4A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Déterminer les points critiques</w:t>
            </w:r>
            <w:r w:rsidR="00A17E6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de la pièce à mouler et du moule</w:t>
            </w:r>
          </w:p>
        </w:tc>
        <w:tc>
          <w:tcPr>
            <w:tcW w:w="2737" w:type="dxa"/>
          </w:tcPr>
          <w:p w14:paraId="6E003906" w14:textId="767B3BBB" w:rsidR="009730B9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1.4 Réviser et valider les dessins de détail</w:t>
            </w:r>
          </w:p>
        </w:tc>
      </w:tr>
      <w:tr w:rsidR="00A17E66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4D8CD835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>
              <w:rPr>
                <w:b/>
                <w:sz w:val="20"/>
                <w:szCs w:val="24"/>
                <w:lang w:val="fr-CA"/>
              </w:rPr>
              <w:t>Planifier la production du moule</w:t>
            </w:r>
          </w:p>
        </w:tc>
        <w:tc>
          <w:tcPr>
            <w:tcW w:w="2737" w:type="dxa"/>
          </w:tcPr>
          <w:p w14:paraId="4C146E2E" w14:textId="478A5DEA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Participer à l’estimation du temps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d’exécution</w:t>
            </w:r>
          </w:p>
        </w:tc>
        <w:tc>
          <w:tcPr>
            <w:tcW w:w="2737" w:type="dxa"/>
          </w:tcPr>
          <w:p w14:paraId="46D3C99B" w14:textId="4DCFE403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Établir les étapes de production</w:t>
            </w:r>
          </w:p>
        </w:tc>
        <w:tc>
          <w:tcPr>
            <w:tcW w:w="2737" w:type="dxa"/>
          </w:tcPr>
          <w:p w14:paraId="45EA128E" w14:textId="16D8DBA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2.3 S’assurer de la disponibilité du matériau requis et des composants</w:t>
            </w:r>
          </w:p>
        </w:tc>
        <w:tc>
          <w:tcPr>
            <w:tcW w:w="2737" w:type="dxa"/>
          </w:tcPr>
          <w:p w14:paraId="3FD6A3DC" w14:textId="60534F18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2.4 Prévoir les contraintes d’usinage</w:t>
            </w:r>
          </w:p>
        </w:tc>
      </w:tr>
      <w:tr w:rsidR="00A17E66" w:rsidRPr="00EE0718" w14:paraId="4E62D1D8" w14:textId="77777777" w:rsidTr="00A62486">
        <w:trPr>
          <w:trHeight w:val="1701"/>
        </w:trPr>
        <w:tc>
          <w:tcPr>
            <w:tcW w:w="1947" w:type="dxa"/>
            <w:vMerge/>
          </w:tcPr>
          <w:p w14:paraId="65B3D476" w14:textId="77777777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EEAA283" w14:textId="3BB3D110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2.5 Établir une séquence d’opérations</w:t>
            </w:r>
          </w:p>
        </w:tc>
        <w:tc>
          <w:tcPr>
            <w:tcW w:w="2737" w:type="dxa"/>
          </w:tcPr>
          <w:p w14:paraId="4A6947CB" w14:textId="638DB9B1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2.6 Sélectionner la machine-outil</w:t>
            </w:r>
          </w:p>
        </w:tc>
        <w:tc>
          <w:tcPr>
            <w:tcW w:w="2737" w:type="dxa"/>
          </w:tcPr>
          <w:p w14:paraId="43F4062C" w14:textId="4AA07BFD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2.7  Choisir l’outillage et planifier la fabrication</w:t>
            </w:r>
          </w:p>
        </w:tc>
        <w:tc>
          <w:tcPr>
            <w:tcW w:w="2737" w:type="dxa"/>
          </w:tcPr>
          <w:p w14:paraId="039D8E25" w14:textId="77777777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7E66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5BFCB577" w14:textId="58E9B7D5" w:rsidR="00A17E66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t>Usiner des composants de moule et de l’outillage</w:t>
            </w:r>
          </w:p>
          <w:p w14:paraId="39F0B616" w14:textId="5BE60A79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>(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t xml:space="preserve">Dans certaines entreprises, cette 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>tâche est parfois confiée à un machiniste.</w:t>
            </w:r>
            <w:r>
              <w:rPr>
                <w:b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2737" w:type="dxa"/>
          </w:tcPr>
          <w:p w14:paraId="628649FA" w14:textId="41493381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3.1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Préparer la machine-outil</w:t>
            </w:r>
          </w:p>
        </w:tc>
        <w:tc>
          <w:tcPr>
            <w:tcW w:w="2737" w:type="dxa"/>
          </w:tcPr>
          <w:p w14:paraId="54D0E073" w14:textId="33D02015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S’assurer d’avoir l’outil approprié</w:t>
            </w:r>
          </w:p>
        </w:tc>
        <w:tc>
          <w:tcPr>
            <w:tcW w:w="2737" w:type="dxa"/>
          </w:tcPr>
          <w:p w14:paraId="6C3F7371" w14:textId="7579391C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Usiner les faces de référence et identifier les composants du moule</w:t>
            </w:r>
          </w:p>
        </w:tc>
        <w:tc>
          <w:tcPr>
            <w:tcW w:w="2737" w:type="dxa"/>
          </w:tcPr>
          <w:p w14:paraId="593CA3D2" w14:textId="1FBD9705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Effectuer le traçage sur la pièce</w:t>
            </w:r>
          </w:p>
        </w:tc>
      </w:tr>
      <w:tr w:rsidR="00A17E66" w:rsidRPr="00EE0718" w14:paraId="6B6E1D85" w14:textId="77777777" w:rsidTr="00A62486">
        <w:trPr>
          <w:trHeight w:val="1701"/>
        </w:trPr>
        <w:tc>
          <w:tcPr>
            <w:tcW w:w="1947" w:type="dxa"/>
            <w:vMerge/>
          </w:tcPr>
          <w:p w14:paraId="1295785E" w14:textId="77777777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B3766F3" w14:textId="55A070E4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3.5 Effectuer les opérations d’usinage</w:t>
            </w:r>
          </w:p>
        </w:tc>
        <w:tc>
          <w:tcPr>
            <w:tcW w:w="2737" w:type="dxa"/>
          </w:tcPr>
          <w:p w14:paraId="67751F9D" w14:textId="0C0245EB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3.6 Ébavurer les pièces usinées</w:t>
            </w:r>
          </w:p>
        </w:tc>
        <w:tc>
          <w:tcPr>
            <w:tcW w:w="2737" w:type="dxa"/>
          </w:tcPr>
          <w:p w14:paraId="134AB1BD" w14:textId="535D277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3.7 Vérifier la géométrie des pièces usinées</w:t>
            </w:r>
          </w:p>
        </w:tc>
        <w:tc>
          <w:tcPr>
            <w:tcW w:w="2737" w:type="dxa"/>
          </w:tcPr>
          <w:p w14:paraId="3391621F" w14:textId="3AE8373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3.8 Nettoyer les machines-outils et les ranger</w:t>
            </w:r>
          </w:p>
        </w:tc>
      </w:tr>
      <w:tr w:rsidR="00A17E66" w:rsidRPr="00EE0718" w14:paraId="27CBB600" w14:textId="77777777" w:rsidTr="00A62486">
        <w:trPr>
          <w:trHeight w:val="1701"/>
        </w:trPr>
        <w:tc>
          <w:tcPr>
            <w:tcW w:w="1947" w:type="dxa"/>
            <w:vMerge/>
          </w:tcPr>
          <w:p w14:paraId="58385CF4" w14:textId="77777777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552E2D9" w14:textId="1E725D64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3.9 Transmettre l’information en cas de non-conformité</w:t>
            </w:r>
          </w:p>
        </w:tc>
        <w:tc>
          <w:tcPr>
            <w:tcW w:w="2737" w:type="dxa"/>
          </w:tcPr>
          <w:p w14:paraId="57D54904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C5F0269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EC3575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7E66" w:rsidRPr="00EE0718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65F30311" w14:textId="6542B910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 </w:t>
            </w:r>
            <w:r>
              <w:rPr>
                <w:b/>
                <w:sz w:val="20"/>
                <w:lang w:val="fr-CA"/>
              </w:rPr>
              <w:t>Effectuer la finition du moule</w:t>
            </w:r>
          </w:p>
        </w:tc>
        <w:tc>
          <w:tcPr>
            <w:tcW w:w="2737" w:type="dxa"/>
          </w:tcPr>
          <w:p w14:paraId="36C97DA7" w14:textId="55C9BC1D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Planifier le travail de finition</w:t>
            </w:r>
          </w:p>
        </w:tc>
        <w:tc>
          <w:tcPr>
            <w:tcW w:w="2737" w:type="dxa"/>
          </w:tcPr>
          <w:p w14:paraId="6AE642FC" w14:textId="208833D3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Ajuster les composants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et installer les systèmes</w:t>
            </w:r>
          </w:p>
        </w:tc>
        <w:tc>
          <w:tcPr>
            <w:tcW w:w="2737" w:type="dxa"/>
          </w:tcPr>
          <w:p w14:paraId="413DC875" w14:textId="77777777" w:rsidR="00A17E66" w:rsidRPr="00A17E66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 xml:space="preserve">Effectuer le polissage selon </w:t>
            </w:r>
          </w:p>
          <w:p w14:paraId="1EA4BD27" w14:textId="7A4016A1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le degré de finition approprié</w:t>
            </w:r>
          </w:p>
        </w:tc>
        <w:tc>
          <w:tcPr>
            <w:tcW w:w="2737" w:type="dxa"/>
          </w:tcPr>
          <w:p w14:paraId="30F94188" w14:textId="4F2AC3B3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Vérifier le moule et apporter des correctifs nécessaires</w:t>
            </w:r>
          </w:p>
        </w:tc>
      </w:tr>
      <w:tr w:rsidR="00A17E66" w:rsidRPr="00EE0718" w14:paraId="724F3A3A" w14:textId="77777777" w:rsidTr="00A62486">
        <w:trPr>
          <w:trHeight w:val="1701"/>
        </w:trPr>
        <w:tc>
          <w:tcPr>
            <w:tcW w:w="1947" w:type="dxa"/>
            <w:vMerge/>
          </w:tcPr>
          <w:p w14:paraId="57837162" w14:textId="77777777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8A1916B" w14:textId="7130288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4.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5 Nettoyer et entretenir son aire de travail</w:t>
            </w:r>
          </w:p>
        </w:tc>
        <w:tc>
          <w:tcPr>
            <w:tcW w:w="2737" w:type="dxa"/>
          </w:tcPr>
          <w:p w14:paraId="1954A764" w14:textId="77777777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FA661EC" w14:textId="77777777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07763A" w14:textId="77777777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1DCD" w:rsidRPr="00EE0718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612E3FED" w:rsidR="00CD1DCD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6B2D69" w:rsidRPr="006B2D69">
              <w:rPr>
                <w:b/>
                <w:color w:val="000000"/>
                <w:sz w:val="20"/>
                <w:szCs w:val="20"/>
                <w:lang w:val="fr-CA"/>
              </w:rPr>
              <w:t>Participer à l’évaluation et à l’amélioration de la performance du moule</w:t>
            </w:r>
          </w:p>
        </w:tc>
        <w:tc>
          <w:tcPr>
            <w:tcW w:w="2737" w:type="dxa"/>
          </w:tcPr>
          <w:p w14:paraId="769956EC" w14:textId="63E45F12" w:rsidR="00CD1DCD" w:rsidRPr="00EE0718" w:rsidRDefault="00AA4A1B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Analyser les résultats des essais de moulage</w:t>
            </w:r>
          </w:p>
        </w:tc>
        <w:tc>
          <w:tcPr>
            <w:tcW w:w="2737" w:type="dxa"/>
          </w:tcPr>
          <w:p w14:paraId="73A898B6" w14:textId="76E9F1C1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Faire les ajustements nécessaires à la suite des essais de moulage</w:t>
            </w:r>
          </w:p>
        </w:tc>
        <w:tc>
          <w:tcPr>
            <w:tcW w:w="2737" w:type="dxa"/>
          </w:tcPr>
          <w:p w14:paraId="25F77D6C" w14:textId="23AE049B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6B2D69" w:rsidRPr="00EE0718" w14:paraId="32DD2FC7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7024C19F" w14:textId="0380ADE5" w:rsidR="006B2D69" w:rsidRPr="00EE0718" w:rsidRDefault="006B2D6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6.  </w:t>
            </w:r>
            <w:r w:rsidRPr="006B2D69">
              <w:rPr>
                <w:b/>
                <w:color w:val="000000"/>
                <w:sz w:val="20"/>
                <w:szCs w:val="20"/>
                <w:lang w:val="fr-CA"/>
              </w:rPr>
              <w:t>Entretenir, modifier et réparer des moules</w:t>
            </w:r>
          </w:p>
        </w:tc>
        <w:tc>
          <w:tcPr>
            <w:tcW w:w="2737" w:type="dxa"/>
          </w:tcPr>
          <w:p w14:paraId="4D24E3DA" w14:textId="348D4204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Collaborer au diagnostic des problèmes ou évaluer la faisabilité d’une demande de modification de moule</w:t>
            </w:r>
          </w:p>
        </w:tc>
        <w:tc>
          <w:tcPr>
            <w:tcW w:w="2737" w:type="dxa"/>
          </w:tcPr>
          <w:p w14:paraId="1B45FC09" w14:textId="0A9F53A5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Examiner l’état du moule</w:t>
            </w:r>
          </w:p>
        </w:tc>
        <w:tc>
          <w:tcPr>
            <w:tcW w:w="2737" w:type="dxa"/>
          </w:tcPr>
          <w:p w14:paraId="66E2B6F0" w14:textId="05005014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6.3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Effectuer des modifications, s’il y a lieu</w:t>
            </w:r>
          </w:p>
        </w:tc>
        <w:tc>
          <w:tcPr>
            <w:tcW w:w="2737" w:type="dxa"/>
          </w:tcPr>
          <w:p w14:paraId="229114F1" w14:textId="1B86D660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6.4 Effectuer l’entretien du moule</w:t>
            </w:r>
          </w:p>
        </w:tc>
      </w:tr>
      <w:tr w:rsidR="006B2D69" w:rsidRPr="00EE0718" w14:paraId="05EC5578" w14:textId="77777777" w:rsidTr="00A62486">
        <w:trPr>
          <w:trHeight w:val="1701"/>
        </w:trPr>
        <w:tc>
          <w:tcPr>
            <w:tcW w:w="1947" w:type="dxa"/>
            <w:vMerge/>
          </w:tcPr>
          <w:p w14:paraId="7A85A39F" w14:textId="77777777" w:rsidR="006B2D69" w:rsidRPr="00EE0718" w:rsidRDefault="006B2D6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3E30DCF" w14:textId="49499925" w:rsidR="006B2D69" w:rsidRPr="00EE0718" w:rsidRDefault="006B2D69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6.5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Remplacer, usiner ou polir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des composants du moule</w:t>
            </w:r>
          </w:p>
        </w:tc>
        <w:tc>
          <w:tcPr>
            <w:tcW w:w="2737" w:type="dxa"/>
          </w:tcPr>
          <w:p w14:paraId="6895B290" w14:textId="27850D17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6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.6 Effectuer des essais, le cas échéant</w:t>
            </w:r>
          </w:p>
        </w:tc>
        <w:tc>
          <w:tcPr>
            <w:tcW w:w="2737" w:type="dxa"/>
          </w:tcPr>
          <w:p w14:paraId="51F01B99" w14:textId="55F124AB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6.7 Nettoyer et entretenir son aire de travail</w:t>
            </w:r>
          </w:p>
        </w:tc>
        <w:tc>
          <w:tcPr>
            <w:tcW w:w="2737" w:type="dxa"/>
          </w:tcPr>
          <w:p w14:paraId="035F9BE5" w14:textId="450EEA5D" w:rsidR="006B2D69" w:rsidRPr="006B2D69" w:rsidRDefault="006B2D69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6.8 Remplir les bons de travail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et les fiches de suivi de moules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headerReference w:type="default" r:id="rId9"/>
      <w:footerReference w:type="default" r:id="rId10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2127" w14:textId="77777777" w:rsidR="006B7040" w:rsidRDefault="006B7040" w:rsidP="000E4EF3">
      <w:pPr>
        <w:spacing w:after="0" w:line="240" w:lineRule="auto"/>
      </w:pPr>
      <w:r>
        <w:separator/>
      </w:r>
    </w:p>
  </w:endnote>
  <w:endnote w:type="continuationSeparator" w:id="0">
    <w:p w14:paraId="62C7C828" w14:textId="77777777" w:rsidR="006B7040" w:rsidRDefault="006B7040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4E0C89E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1D" w:rsidRPr="00D2621D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8B22" w14:textId="77777777" w:rsidR="006B7040" w:rsidRDefault="006B7040" w:rsidP="000E4EF3">
      <w:pPr>
        <w:spacing w:after="0" w:line="240" w:lineRule="auto"/>
      </w:pPr>
      <w:r>
        <w:separator/>
      </w:r>
    </w:p>
  </w:footnote>
  <w:footnote w:type="continuationSeparator" w:id="0">
    <w:p w14:paraId="29ACEEDC" w14:textId="77777777" w:rsidR="006B7040" w:rsidRDefault="006B7040" w:rsidP="000E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E290" w14:textId="6751899E" w:rsidR="007E01ED" w:rsidRPr="007E01ED" w:rsidRDefault="00CD3B9C" w:rsidP="007E01ED">
    <w:pPr>
      <w:pStyle w:val="En-tte"/>
      <w:jc w:val="right"/>
      <w:rPr>
        <w:i/>
      </w:rPr>
    </w:pPr>
    <w:r>
      <w:rPr>
        <w:i/>
      </w:rPr>
      <w:t xml:space="preserve"> </w:t>
    </w:r>
    <w:r w:rsidRPr="00CD3B9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46715E"/>
    <w:rsid w:val="00480557"/>
    <w:rsid w:val="004B2C4F"/>
    <w:rsid w:val="00517AFA"/>
    <w:rsid w:val="006211AC"/>
    <w:rsid w:val="00623735"/>
    <w:rsid w:val="00640287"/>
    <w:rsid w:val="006B2D69"/>
    <w:rsid w:val="006B7040"/>
    <w:rsid w:val="00727A16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77341"/>
    <w:rsid w:val="009E31FA"/>
    <w:rsid w:val="00A17E66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9003D"/>
    <w:rsid w:val="00C9384E"/>
    <w:rsid w:val="00CD1DCD"/>
    <w:rsid w:val="00CD3B9C"/>
    <w:rsid w:val="00D2621D"/>
    <w:rsid w:val="00DA6D82"/>
    <w:rsid w:val="00DC3BCB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9B2D-1D1F-435B-AC2A-A5EC95F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2020-01-23T11:53:00Z</dcterms:created>
  <dcterms:modified xsi:type="dcterms:W3CDTF">2020-03-04T17:32:00Z</dcterms:modified>
</cp:coreProperties>
</file>