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B8A" w:rsidRDefault="00224B8A" w:rsidP="00224B8A">
      <w:pPr>
        <w:spacing w:line="427" w:lineRule="exact"/>
        <w:ind w:left="20"/>
        <w:jc w:val="center"/>
      </w:pPr>
    </w:p>
    <w:p w:rsidR="00807426" w:rsidRDefault="00807426" w:rsidP="00224B8A">
      <w:pPr>
        <w:spacing w:line="427" w:lineRule="exact"/>
        <w:ind w:left="20"/>
        <w:jc w:val="center"/>
        <w:rPr>
          <w:rFonts w:eastAsia="Times New Roman"/>
          <w:b/>
          <w:kern w:val="28"/>
          <w:sz w:val="40"/>
          <w:szCs w:val="20"/>
          <w:lang w:bidi="ar-SA"/>
          <w14:ligatures w14:val="standard"/>
          <w14:cntxtAlts/>
        </w:rPr>
      </w:pPr>
      <w:r w:rsidRPr="00807426">
        <w:t xml:space="preserve"> </w:t>
      </w:r>
      <w:r w:rsidRPr="00224B8A">
        <w:rPr>
          <w:rFonts w:eastAsia="Times New Roman"/>
          <w:b/>
          <w:kern w:val="28"/>
          <w:sz w:val="40"/>
          <w:szCs w:val="20"/>
          <w:lang w:bidi="ar-SA"/>
          <w14:ligatures w14:val="standard"/>
          <w14:cntxtAlts/>
        </w:rPr>
        <w:t xml:space="preserve">Procédure de nettoyage et de désinfection des lieux fréquentés par une personne testée positive </w:t>
      </w:r>
      <w:r w:rsidR="00224B8A">
        <w:rPr>
          <w:rFonts w:eastAsia="Times New Roman"/>
          <w:b/>
          <w:kern w:val="28"/>
          <w:sz w:val="40"/>
          <w:szCs w:val="20"/>
          <w:lang w:bidi="ar-SA"/>
          <w14:ligatures w14:val="standard"/>
          <w14:cntxtAlts/>
        </w:rPr>
        <w:br/>
      </w:r>
      <w:r w:rsidRPr="00224B8A">
        <w:rPr>
          <w:rFonts w:eastAsia="Times New Roman"/>
          <w:b/>
          <w:kern w:val="28"/>
          <w:sz w:val="40"/>
          <w:szCs w:val="20"/>
          <w:lang w:bidi="ar-SA"/>
          <w14:ligatures w14:val="standard"/>
          <w14:cntxtAlts/>
        </w:rPr>
        <w:t>à la COVID-19</w:t>
      </w:r>
    </w:p>
    <w:p w:rsidR="00F93B9A" w:rsidRDefault="00F93B9A" w:rsidP="00224B8A">
      <w:pPr>
        <w:spacing w:line="427" w:lineRule="exact"/>
        <w:ind w:left="20"/>
        <w:jc w:val="center"/>
        <w:rPr>
          <w:rFonts w:eastAsia="Times New Roman"/>
          <w:b/>
          <w:kern w:val="28"/>
          <w:sz w:val="40"/>
          <w:szCs w:val="20"/>
          <w:lang w:bidi="ar-SA"/>
          <w14:ligatures w14:val="standard"/>
          <w14:cntxtAlts/>
        </w:rPr>
      </w:pPr>
    </w:p>
    <w:p w:rsidR="00F93B9A" w:rsidRPr="007423BF" w:rsidRDefault="00F93B9A" w:rsidP="00F93B9A">
      <w:pPr>
        <w:shd w:val="clear" w:color="auto" w:fill="808080" w:themeFill="background1" w:themeFillShade="80"/>
        <w:spacing w:before="1"/>
        <w:jc w:val="center"/>
        <w:rPr>
          <w:b/>
          <w:sz w:val="24"/>
        </w:rPr>
      </w:pPr>
      <w:r w:rsidRPr="007423BF">
        <w:rPr>
          <w:b/>
          <w:sz w:val="24"/>
        </w:rPr>
        <w:t>-Important-</w:t>
      </w:r>
    </w:p>
    <w:p w:rsidR="00F93B9A" w:rsidRPr="007423BF" w:rsidRDefault="00F93B9A" w:rsidP="00F93B9A">
      <w:pPr>
        <w:spacing w:before="1"/>
        <w:rPr>
          <w:b/>
        </w:rPr>
      </w:pPr>
    </w:p>
    <w:p w:rsidR="00F93B9A" w:rsidRPr="007423BF" w:rsidRDefault="00F93B9A" w:rsidP="00F93B9A">
      <w:pPr>
        <w:spacing w:before="1"/>
        <w:rPr>
          <w:b/>
        </w:rPr>
      </w:pPr>
      <w:r>
        <w:rPr>
          <w:rFonts w:ascii="Wingdings" w:hAnsi="Wingdings"/>
        </w:rPr>
        <w:t></w:t>
      </w:r>
      <w:r w:rsidRPr="007423BF">
        <w:rPr>
          <w:b/>
        </w:rPr>
        <w:t xml:space="preserve"> </w:t>
      </w:r>
      <w:r w:rsidRPr="007423BF">
        <w:t>Tout au long du processus de nettoyage, ne touchez jamais votre visage</w:t>
      </w:r>
    </w:p>
    <w:p w:rsidR="00F93B9A" w:rsidRPr="007423BF" w:rsidRDefault="00F93B9A" w:rsidP="00F93B9A">
      <w:pPr>
        <w:spacing w:before="1"/>
        <w:rPr>
          <w:b/>
        </w:rPr>
      </w:pPr>
    </w:p>
    <w:p w:rsidR="00F93B9A" w:rsidRPr="007423BF" w:rsidRDefault="00F93B9A" w:rsidP="00F93B9A">
      <w:pPr>
        <w:spacing w:before="1"/>
        <w:rPr>
          <w:b/>
        </w:rPr>
      </w:pPr>
      <w:r>
        <w:rPr>
          <w:rFonts w:ascii="Wingdings" w:hAnsi="Wingdings"/>
        </w:rPr>
        <w:t></w:t>
      </w:r>
      <w:r w:rsidRPr="007423BF">
        <w:rPr>
          <w:b/>
        </w:rPr>
        <w:t xml:space="preserve"> </w:t>
      </w:r>
      <w:r w:rsidRPr="007423BF">
        <w:t xml:space="preserve">Choisir un produit désinfectant et nettoyant et suivre les instructions du fabricant </w:t>
      </w:r>
      <w:r w:rsidRPr="007423BF">
        <w:br/>
        <w:t>(ex. : porter des gants, respecter le temps recommandé pour laisser le produit agir, etc.)</w:t>
      </w:r>
    </w:p>
    <w:p w:rsidR="00F93B9A" w:rsidRPr="007423BF" w:rsidRDefault="00F93B9A" w:rsidP="00F93B9A">
      <w:pPr>
        <w:spacing w:before="1"/>
        <w:rPr>
          <w:b/>
        </w:rPr>
      </w:pPr>
    </w:p>
    <w:p w:rsidR="00F93B9A" w:rsidRPr="007423BF" w:rsidRDefault="00F93B9A" w:rsidP="00F93B9A">
      <w:pPr>
        <w:spacing w:before="1"/>
        <w:rPr>
          <w:b/>
        </w:rPr>
      </w:pPr>
      <w:r>
        <w:rPr>
          <w:rFonts w:ascii="Wingdings" w:hAnsi="Wingdings"/>
        </w:rPr>
        <w:t></w:t>
      </w:r>
      <w:r w:rsidRPr="007423BF">
        <w:rPr>
          <w:b/>
        </w:rPr>
        <w:t xml:space="preserve"> </w:t>
      </w:r>
      <w:r w:rsidRPr="007423BF">
        <w:t>Prendre le temps de bien nettoyer et désinfecter toutes les surfaces et particulièrement celles décrites ci-dessous.</w:t>
      </w:r>
    </w:p>
    <w:p w:rsidR="00224B8A" w:rsidRDefault="00224B8A" w:rsidP="00224B8A">
      <w:pPr>
        <w:pStyle w:val="Corpsdetexte"/>
        <w:spacing w:before="1"/>
        <w:ind w:left="142" w:right="432"/>
        <w:jc w:val="both"/>
      </w:pPr>
    </w:p>
    <w:tbl>
      <w:tblPr>
        <w:tblStyle w:val="Grilledutableau"/>
        <w:tblW w:w="0" w:type="auto"/>
        <w:tblLook w:val="04A0" w:firstRow="1" w:lastRow="0" w:firstColumn="1" w:lastColumn="0" w:noHBand="0" w:noVBand="1"/>
      </w:tblPr>
      <w:tblGrid>
        <w:gridCol w:w="1980"/>
        <w:gridCol w:w="6650"/>
      </w:tblGrid>
      <w:tr w:rsidR="00224B8A" w:rsidRPr="002E5CBB" w:rsidTr="00F93B9A">
        <w:tc>
          <w:tcPr>
            <w:tcW w:w="1980" w:type="dxa"/>
          </w:tcPr>
          <w:p w:rsidR="00224B8A" w:rsidRPr="002E5CBB" w:rsidRDefault="00224B8A" w:rsidP="00B11853">
            <w:pPr>
              <w:spacing w:before="1"/>
              <w:rPr>
                <w:b/>
              </w:rPr>
            </w:pPr>
            <w:r w:rsidRPr="002E5CBB">
              <w:rPr>
                <w:b/>
              </w:rPr>
              <w:t xml:space="preserve">À accomplir par : </w:t>
            </w:r>
          </w:p>
        </w:tc>
        <w:tc>
          <w:tcPr>
            <w:tcW w:w="6650" w:type="dxa"/>
          </w:tcPr>
          <w:p w:rsidR="00224B8A" w:rsidRPr="002E5CBB" w:rsidRDefault="00224B8A" w:rsidP="00B11853">
            <w:pPr>
              <w:spacing w:before="1"/>
              <w:rPr>
                <w:i/>
              </w:rPr>
            </w:pPr>
          </w:p>
        </w:tc>
      </w:tr>
      <w:tr w:rsidR="00224B8A" w:rsidRPr="002E5CBB" w:rsidTr="00F93B9A">
        <w:tc>
          <w:tcPr>
            <w:tcW w:w="1980" w:type="dxa"/>
          </w:tcPr>
          <w:p w:rsidR="00224B8A" w:rsidRPr="002E5CBB" w:rsidRDefault="00224B8A" w:rsidP="00B11853">
            <w:pPr>
              <w:spacing w:before="1"/>
              <w:rPr>
                <w:b/>
              </w:rPr>
            </w:pPr>
            <w:r>
              <w:rPr>
                <w:b/>
              </w:rPr>
              <w:t>Pour le :</w:t>
            </w:r>
          </w:p>
        </w:tc>
        <w:tc>
          <w:tcPr>
            <w:tcW w:w="6650" w:type="dxa"/>
          </w:tcPr>
          <w:p w:rsidR="00224B8A" w:rsidRPr="002E5CBB" w:rsidRDefault="00224B8A" w:rsidP="00B11853">
            <w:pPr>
              <w:spacing w:before="1"/>
              <w:rPr>
                <w:b/>
              </w:rPr>
            </w:pPr>
          </w:p>
        </w:tc>
      </w:tr>
    </w:tbl>
    <w:p w:rsidR="00224B8A" w:rsidRDefault="00224B8A" w:rsidP="00224B8A">
      <w:pPr>
        <w:pStyle w:val="Corpsdetexte"/>
        <w:spacing w:before="1"/>
        <w:ind w:left="142" w:right="432"/>
        <w:jc w:val="both"/>
      </w:pPr>
    </w:p>
    <w:tbl>
      <w:tblPr>
        <w:tblStyle w:val="TableNormal"/>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63"/>
        <w:gridCol w:w="1275"/>
        <w:gridCol w:w="709"/>
      </w:tblGrid>
      <w:tr w:rsidR="00F93B9A" w:rsidRPr="00224B8A" w:rsidTr="00F93B9A">
        <w:trPr>
          <w:trHeight w:val="639"/>
        </w:trPr>
        <w:tc>
          <w:tcPr>
            <w:tcW w:w="6663" w:type="dxa"/>
            <w:vAlign w:val="center"/>
          </w:tcPr>
          <w:p w:rsidR="00F93B9A" w:rsidRPr="002E5CBB" w:rsidRDefault="00F93B9A" w:rsidP="00F93B9A">
            <w:pPr>
              <w:jc w:val="center"/>
              <w:rPr>
                <w:b/>
              </w:rPr>
            </w:pPr>
            <w:r w:rsidRPr="002E5CBB">
              <w:rPr>
                <w:b/>
              </w:rPr>
              <w:t>INTERVENTION</w:t>
            </w:r>
          </w:p>
        </w:tc>
        <w:tc>
          <w:tcPr>
            <w:tcW w:w="1275" w:type="dxa"/>
            <w:vAlign w:val="center"/>
          </w:tcPr>
          <w:p w:rsidR="00F93B9A" w:rsidRPr="002E5CBB" w:rsidRDefault="00F93B9A" w:rsidP="00F93B9A">
            <w:pPr>
              <w:jc w:val="center"/>
              <w:rPr>
                <w:b/>
              </w:rPr>
            </w:pPr>
            <w:r w:rsidRPr="002E5CBB">
              <w:rPr>
                <w:b/>
              </w:rPr>
              <w:t>ÉCHÉANCE</w:t>
            </w:r>
          </w:p>
        </w:tc>
        <w:tc>
          <w:tcPr>
            <w:tcW w:w="709" w:type="dxa"/>
            <w:vAlign w:val="center"/>
          </w:tcPr>
          <w:p w:rsidR="00F93B9A" w:rsidRPr="002E5CBB" w:rsidRDefault="00F93B9A" w:rsidP="00F93B9A">
            <w:pPr>
              <w:jc w:val="center"/>
              <w:rPr>
                <w:b/>
              </w:rPr>
            </w:pPr>
            <w:r w:rsidRPr="002E5CBB">
              <w:rPr>
                <w:b/>
              </w:rPr>
              <w:t>FAIT</w:t>
            </w:r>
          </w:p>
        </w:tc>
      </w:tr>
      <w:tr w:rsidR="00F93B9A" w:rsidRPr="00224B8A" w:rsidTr="00F93B9A">
        <w:trPr>
          <w:trHeight w:val="600"/>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 xml:space="preserve">D’abord, </w:t>
            </w:r>
            <w:r w:rsidRPr="00F93B9A">
              <w:rPr>
                <w:b/>
                <w:lang w:val="fr-CA"/>
              </w:rPr>
              <w:t xml:space="preserve">lavez-vous les mains </w:t>
            </w:r>
            <w:r w:rsidRPr="00F93B9A">
              <w:rPr>
                <w:lang w:val="fr-CA"/>
              </w:rPr>
              <w:t xml:space="preserve">puis mettez des gants imperméables. Rappelez-vous tout au long du processus de nettoyage et de désinfection </w:t>
            </w:r>
            <w:r w:rsidRPr="00F93B9A">
              <w:rPr>
                <w:b/>
                <w:lang w:val="fr-CA"/>
              </w:rPr>
              <w:t>de ne pas toucher votre visage</w:t>
            </w:r>
            <w:r w:rsidRPr="00F93B9A">
              <w:rPr>
                <w:lang w:val="fr-CA"/>
              </w:rPr>
              <w:t>.</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1317"/>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 xml:space="preserve">Dans la mesure du possible, fermez les zones utilisées par la ou les personnes infectée(s) et </w:t>
            </w:r>
            <w:r w:rsidRPr="00F93B9A">
              <w:rPr>
                <w:b/>
                <w:lang w:val="fr-CA"/>
              </w:rPr>
              <w:t xml:space="preserve">attendez au moins 3 heures </w:t>
            </w:r>
            <w:r w:rsidRPr="00F93B9A">
              <w:rPr>
                <w:lang w:val="fr-CA"/>
              </w:rPr>
              <w:t xml:space="preserve">avant de commencer le nettoyage et la désinfection. Si possible, </w:t>
            </w:r>
            <w:r w:rsidRPr="00F93B9A">
              <w:rPr>
                <w:b/>
                <w:lang w:val="fr-CA"/>
              </w:rPr>
              <w:t xml:space="preserve">ouvrez les fenêtres </w:t>
            </w:r>
            <w:r w:rsidRPr="00F93B9A">
              <w:rPr>
                <w:lang w:val="fr-CA"/>
              </w:rPr>
              <w:t>pour augmenter la circulation de l’air dans la zone concernée. Cette période d’attente permettra également d’atteindre un certain niveau d’inactivation du virus sur les surfaces.</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1109"/>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Enlevez vos gants et lavez-vous les mains et les avant-bras avec de l’eau et du savon pendant au moins 20 secondes. Si votre inventaire de gants est limité, lavez vos mains en portant vos gants, de la même façon que si vous vous laviez les mains normalement.</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599"/>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 xml:space="preserve">Pendant ce temps, </w:t>
            </w:r>
            <w:r w:rsidRPr="00F93B9A">
              <w:rPr>
                <w:b/>
                <w:lang w:val="fr-CA"/>
              </w:rPr>
              <w:t xml:space="preserve">choisissez </w:t>
            </w:r>
            <w:r w:rsidRPr="00F93B9A">
              <w:rPr>
                <w:lang w:val="fr-CA"/>
              </w:rPr>
              <w:t xml:space="preserve">des produits qui nettoient </w:t>
            </w:r>
            <w:r w:rsidRPr="00F93B9A">
              <w:rPr>
                <w:b/>
                <w:lang w:val="fr-CA"/>
              </w:rPr>
              <w:t xml:space="preserve">et </w:t>
            </w:r>
            <w:r w:rsidRPr="00F93B9A">
              <w:rPr>
                <w:lang w:val="fr-CA"/>
              </w:rPr>
              <w:t>désinfectent, selon les surfaces concernées. (ex. : tissu, plastique, métal, bois, etc.)</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600"/>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b/>
                <w:lang w:val="fr-CA"/>
              </w:rPr>
              <w:t xml:space="preserve">Lisez et suivez les instructions </w:t>
            </w:r>
            <w:r w:rsidRPr="00F93B9A">
              <w:rPr>
                <w:lang w:val="fr-CA"/>
              </w:rPr>
              <w:t>du fabricant (ex. : respecter le temps recommandé pour laisser le produit agir, etc.).</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599"/>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b/>
                <w:lang w:val="fr-CA"/>
              </w:rPr>
              <w:lastRenderedPageBreak/>
              <w:t xml:space="preserve">Lavez-vous les mains </w:t>
            </w:r>
            <w:r w:rsidRPr="00F93B9A">
              <w:rPr>
                <w:lang w:val="fr-CA"/>
              </w:rPr>
              <w:t>avant de procéder au nettoyage, puis remettez des gants. Si possible, utilisez une autre paire de gants que celle que vous aviez préalablement utilisée à l’étape numéro 1.</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599"/>
        </w:trPr>
        <w:tc>
          <w:tcPr>
            <w:tcW w:w="6663" w:type="dxa"/>
          </w:tcPr>
          <w:p w:rsidR="00F93B9A" w:rsidRPr="00F93B9A" w:rsidRDefault="00F93B9A" w:rsidP="00F93B9A">
            <w:pPr>
              <w:pStyle w:val="TableParagraph"/>
              <w:numPr>
                <w:ilvl w:val="0"/>
                <w:numId w:val="1"/>
              </w:numPr>
              <w:spacing w:before="119"/>
              <w:ind w:left="426" w:right="253" w:hanging="284"/>
              <w:jc w:val="both"/>
              <w:rPr>
                <w:i/>
                <w:lang w:val="fr-CA"/>
              </w:rPr>
            </w:pPr>
            <w:r w:rsidRPr="00F93B9A">
              <w:rPr>
                <w:b/>
                <w:lang w:val="fr-CA"/>
              </w:rPr>
              <w:t xml:space="preserve">Utilisez </w:t>
            </w:r>
            <w:r w:rsidRPr="00F93B9A">
              <w:rPr>
                <w:lang w:val="fr-CA"/>
              </w:rPr>
              <w:t xml:space="preserve">des essuietouts, des serviettes propres ou un linge humide propre. </w:t>
            </w:r>
            <w:r w:rsidRPr="00F93B9A">
              <w:rPr>
                <w:lang w:val="fr-CA"/>
              </w:rPr>
              <w:br/>
            </w:r>
            <w:r w:rsidRPr="00F93B9A">
              <w:rPr>
                <w:u w:val="single"/>
                <w:lang w:val="fr-CA"/>
              </w:rPr>
              <w:t>Attention :</w:t>
            </w:r>
            <w:r w:rsidRPr="00F93B9A">
              <w:rPr>
                <w:lang w:val="fr-CA"/>
              </w:rPr>
              <w:t xml:space="preserve"> </w:t>
            </w:r>
            <w:r w:rsidRPr="00F93B9A">
              <w:rPr>
                <w:i/>
                <w:lang w:val="fr-CA"/>
              </w:rPr>
              <w:t>Vous ne devez pas balayer ou épousseter les surfaces.</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734"/>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b/>
                <w:lang w:val="fr-CA"/>
              </w:rPr>
              <w:t xml:space="preserve">Nettoyez </w:t>
            </w:r>
            <w:r w:rsidRPr="00F93B9A">
              <w:rPr>
                <w:lang w:val="fr-CA"/>
              </w:rPr>
              <w:t xml:space="preserve">l’ensemble des surfaces utilisées ou potentiellement utilisées par la personne infectée. Idéalement, </w:t>
            </w:r>
            <w:r w:rsidRPr="00F93B9A">
              <w:rPr>
                <w:b/>
                <w:u w:val="single"/>
                <w:lang w:val="fr-CA"/>
              </w:rPr>
              <w:t>nettoyez toutes les surfaces</w:t>
            </w:r>
            <w:r w:rsidRPr="00F93B9A">
              <w:rPr>
                <w:lang w:val="fr-CA"/>
              </w:rPr>
              <w:t>.</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93B9A">
        <w:trPr>
          <w:trHeight w:val="1695"/>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Pour les surfaces poreuses, telles que tapis et rideaux, éliminez toute contamination visible</w:t>
            </w:r>
            <w:r w:rsidR="00ED7992">
              <w:rPr>
                <w:lang w:val="fr-CA"/>
              </w:rPr>
              <w:t>,</w:t>
            </w:r>
            <w:r w:rsidRPr="00F93B9A">
              <w:rPr>
                <w:lang w:val="fr-CA"/>
              </w:rPr>
              <w:t xml:space="preserve"> lorsque présente, et nettoyez avec les nettoyants appropriés indiqués pour une utilisation sur ces surfaces. Après le nettoyage, si les articles peuvent être lavés, lave</w:t>
            </w:r>
            <w:bookmarkStart w:id="0" w:name="_GoBack"/>
            <w:bookmarkEnd w:id="0"/>
            <w:r w:rsidRPr="00F93B9A">
              <w:rPr>
                <w:lang w:val="fr-CA"/>
              </w:rPr>
              <w:t>z-les conformément aux instructions du fabricant en utilisant, si possible, le réglage d’eau le plus chaud approprié pour ces articles, puis les faire sécher complètement par la suite.</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029D2">
        <w:trPr>
          <w:trHeight w:val="599"/>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lang w:val="fr-CA"/>
              </w:rPr>
              <w:t xml:space="preserve">Advenant l’utilisation de </w:t>
            </w:r>
            <w:r w:rsidRPr="00F93B9A">
              <w:rPr>
                <w:b/>
                <w:lang w:val="fr-CA"/>
              </w:rPr>
              <w:t>vaisselle et ustensiles</w:t>
            </w:r>
            <w:r w:rsidRPr="00F93B9A">
              <w:rPr>
                <w:lang w:val="fr-CA"/>
              </w:rPr>
              <w:t>, ceux-ci doivent être lavés avec de l’eau et du savon. L’utilisation d’un lave-vaisselle convient également.</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029D2">
        <w:trPr>
          <w:trHeight w:val="839"/>
        </w:trPr>
        <w:tc>
          <w:tcPr>
            <w:tcW w:w="6663" w:type="dxa"/>
          </w:tcPr>
          <w:p w:rsidR="00F93B9A" w:rsidRPr="00224B8A" w:rsidRDefault="00F93B9A" w:rsidP="00F93B9A">
            <w:pPr>
              <w:pStyle w:val="TableParagraph"/>
              <w:numPr>
                <w:ilvl w:val="0"/>
                <w:numId w:val="1"/>
              </w:numPr>
              <w:spacing w:before="119"/>
              <w:ind w:left="426" w:right="253" w:hanging="284"/>
              <w:jc w:val="both"/>
              <w:rPr>
                <w:lang w:val="fr-CA"/>
              </w:rPr>
            </w:pPr>
            <w:r w:rsidRPr="00224B8A">
              <w:rPr>
                <w:lang w:val="fr-CA"/>
              </w:rPr>
              <w:t>Les mouchoirs de papier et le matériel jetable utilisés par la personne doivent être jetés dans une poubelle avec un sac (idéalement avec couvercle). Fermez le sac avant de le déposer dans le contenant utilisé lors de la collecte régulière des ordures.</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029D2">
        <w:trPr>
          <w:trHeight w:val="391"/>
        </w:trPr>
        <w:tc>
          <w:tcPr>
            <w:tcW w:w="6663" w:type="dxa"/>
          </w:tcPr>
          <w:p w:rsidR="00F93B9A" w:rsidRPr="00F93B9A" w:rsidRDefault="00F93B9A" w:rsidP="00F93B9A">
            <w:pPr>
              <w:pStyle w:val="TableParagraph"/>
              <w:numPr>
                <w:ilvl w:val="0"/>
                <w:numId w:val="1"/>
              </w:numPr>
              <w:spacing w:before="119"/>
              <w:ind w:left="426" w:right="253" w:hanging="284"/>
              <w:jc w:val="both"/>
              <w:rPr>
                <w:lang w:val="fr-CA"/>
              </w:rPr>
            </w:pPr>
            <w:r w:rsidRPr="00F93B9A">
              <w:rPr>
                <w:b/>
                <w:lang w:val="fr-CA"/>
              </w:rPr>
              <w:t xml:space="preserve">Lavez-vous les mains </w:t>
            </w:r>
            <w:r w:rsidRPr="00F93B9A">
              <w:rPr>
                <w:lang w:val="fr-CA"/>
              </w:rPr>
              <w:t>et les avant-bras après avoir procédé au nettoyage.</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r w:rsidR="00F93B9A" w:rsidRPr="00224B8A" w:rsidTr="00F029D2">
        <w:trPr>
          <w:trHeight w:val="600"/>
        </w:trPr>
        <w:tc>
          <w:tcPr>
            <w:tcW w:w="6663" w:type="dxa"/>
          </w:tcPr>
          <w:p w:rsidR="00F93B9A" w:rsidRPr="00F93B9A" w:rsidRDefault="00F93B9A" w:rsidP="00F93B9A">
            <w:pPr>
              <w:pStyle w:val="TableParagraph"/>
              <w:numPr>
                <w:ilvl w:val="0"/>
                <w:numId w:val="1"/>
              </w:numPr>
              <w:spacing w:before="58" w:line="223" w:lineRule="auto"/>
              <w:ind w:left="426" w:right="185" w:hanging="284"/>
              <w:jc w:val="both"/>
              <w:rPr>
                <w:lang w:val="fr-CA"/>
              </w:rPr>
            </w:pPr>
            <w:r w:rsidRPr="00F93B9A">
              <w:rPr>
                <w:lang w:val="fr-CA"/>
              </w:rPr>
              <w:t xml:space="preserve">Si possible, après le nettoyage, </w:t>
            </w:r>
            <w:r w:rsidRPr="00F93B9A">
              <w:rPr>
                <w:b/>
                <w:lang w:val="fr-CA"/>
              </w:rPr>
              <w:t xml:space="preserve">changez vos vêtements </w:t>
            </w:r>
            <w:r w:rsidRPr="00F93B9A">
              <w:rPr>
                <w:lang w:val="fr-CA"/>
              </w:rPr>
              <w:t>et nettoyez ceux que vous portiez lors du nettoyage du lieu infecté.</w:t>
            </w:r>
          </w:p>
        </w:tc>
        <w:tc>
          <w:tcPr>
            <w:tcW w:w="1275" w:type="dxa"/>
            <w:vAlign w:val="center"/>
          </w:tcPr>
          <w:p w:rsidR="00F93B9A" w:rsidRDefault="00F93B9A" w:rsidP="00F93B9A">
            <w:pPr>
              <w:jc w:val="center"/>
            </w:pPr>
          </w:p>
        </w:tc>
        <w:tc>
          <w:tcPr>
            <w:tcW w:w="709" w:type="dxa"/>
            <w:vAlign w:val="center"/>
          </w:tcPr>
          <w:p w:rsidR="00F93B9A" w:rsidRDefault="00F93B9A" w:rsidP="00F93B9A">
            <w:pPr>
              <w:jc w:val="center"/>
            </w:pPr>
            <w:r w:rsidRPr="00B51FC9">
              <w:rPr>
                <w:sz w:val="32"/>
                <w:lang w:val="fr-CA"/>
              </w:rPr>
              <w:sym w:font="Symbol" w:char="F090"/>
            </w:r>
          </w:p>
        </w:tc>
      </w:tr>
    </w:tbl>
    <w:p w:rsidR="004E44B1" w:rsidRDefault="004E44B1"/>
    <w:sectPr w:rsidR="004E44B1" w:rsidSect="00F93B9A">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B8A" w:rsidRDefault="00224B8A" w:rsidP="00224B8A">
      <w:r>
        <w:separator/>
      </w:r>
    </w:p>
  </w:endnote>
  <w:endnote w:type="continuationSeparator" w:id="0">
    <w:p w:rsidR="00224B8A" w:rsidRDefault="00224B8A" w:rsidP="0022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2" w:rsidRDefault="00ED79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729196"/>
      <w:docPartObj>
        <w:docPartGallery w:val="Page Numbers (Bottom of Page)"/>
        <w:docPartUnique/>
      </w:docPartObj>
    </w:sdtPr>
    <w:sdtContent>
      <w:p w:rsidR="005F0D7E" w:rsidRDefault="005F0D7E">
        <w:pPr>
          <w:pStyle w:val="Pieddepage"/>
          <w:jc w:val="right"/>
        </w:pPr>
        <w:r>
          <w:fldChar w:fldCharType="begin"/>
        </w:r>
        <w:r>
          <w:instrText>PAGE   \* MERGEFORMAT</w:instrText>
        </w:r>
        <w:r>
          <w:fldChar w:fldCharType="separate"/>
        </w:r>
        <w:r w:rsidR="00ED7992" w:rsidRPr="00ED7992">
          <w:rPr>
            <w:noProof/>
            <w:lang w:val="fr-FR"/>
          </w:rPr>
          <w:t>2</w:t>
        </w:r>
        <w:r>
          <w:fldChar w:fldCharType="end"/>
        </w:r>
      </w:p>
      <w:p w:rsidR="005F0D7E" w:rsidRPr="00667D7A" w:rsidRDefault="005F0D7E" w:rsidP="005F0D7E">
        <w:pPr>
          <w:spacing w:line="224" w:lineRule="exact"/>
          <w:ind w:left="193" w:right="193"/>
          <w:jc w:val="center"/>
          <w:rPr>
            <w:i/>
            <w:color w:val="7F7F7F" w:themeColor="text1" w:themeTint="80"/>
            <w:sz w:val="18"/>
            <w:szCs w:val="18"/>
          </w:rPr>
        </w:pPr>
        <w:r w:rsidRPr="00667D7A">
          <w:rPr>
            <w:i/>
            <w:color w:val="7F7F7F" w:themeColor="text1" w:themeTint="80"/>
            <w:sz w:val="18"/>
            <w:szCs w:val="18"/>
          </w:rPr>
          <w:t>Note : Si vous décidez d’utiliser cet outil, assurez-vous de bien l’adapter à votre entreprise.</w:t>
        </w:r>
      </w:p>
      <w:p w:rsidR="005F0D7E" w:rsidRPr="005F0D7E" w:rsidRDefault="005F0D7E" w:rsidP="005F0D7E">
        <w:pPr>
          <w:spacing w:line="224" w:lineRule="exact"/>
          <w:ind w:left="193" w:right="193"/>
          <w:jc w:val="center"/>
          <w:rPr>
            <w:i/>
            <w:color w:val="7F7F7F" w:themeColor="text1" w:themeTint="80"/>
            <w:sz w:val="18"/>
            <w:szCs w:val="18"/>
          </w:rPr>
        </w:pPr>
        <w:r w:rsidRPr="00667D7A">
          <w:rPr>
            <w:i/>
            <w:color w:val="7F7F7F" w:themeColor="text1" w:themeTint="80"/>
            <w:sz w:val="18"/>
            <w:szCs w:val="18"/>
          </w:rPr>
          <w:t>Cet outil a été créé d’après le Guide de préparation d’un plan de lutte contre les pandémies covid-19) spécifique au secteur forestier de Formabois.</w:t>
        </w:r>
      </w:p>
    </w:sdtContent>
  </w:sdt>
  <w:p w:rsidR="0045019A" w:rsidRPr="005F0D7E" w:rsidRDefault="0045019A" w:rsidP="005F0D7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2" w:rsidRDefault="00ED799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B8A" w:rsidRDefault="00224B8A" w:rsidP="00224B8A">
      <w:r>
        <w:separator/>
      </w:r>
    </w:p>
  </w:footnote>
  <w:footnote w:type="continuationSeparator" w:id="0">
    <w:p w:rsidR="00224B8A" w:rsidRDefault="00224B8A" w:rsidP="00224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2" w:rsidRDefault="00ED79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B8A" w:rsidRPr="00224B8A" w:rsidRDefault="00224B8A" w:rsidP="00224B8A">
    <w:pPr>
      <w:tabs>
        <w:tab w:val="left" w:pos="1800"/>
      </w:tabs>
      <w:jc w:val="center"/>
      <w:outlineLvl w:val="0"/>
      <w:rPr>
        <w:rFonts w:ascii="Arial" w:hAnsi="Arial" w:cs="Arial"/>
        <w:bCs/>
        <w:i/>
        <w:color w:val="595959"/>
        <w:lang w:eastAsia="fr-FR"/>
      </w:rPr>
    </w:pPr>
    <w:r w:rsidRPr="000F14AC">
      <w:rPr>
        <w:rFonts w:ascii="Arial" w:hAnsi="Arial" w:cs="Times New Roman"/>
        <w:b/>
        <w:bCs/>
        <w:noProof/>
        <w:sz w:val="24"/>
        <w:szCs w:val="24"/>
        <w:lang w:bidi="ar-SA"/>
      </w:rPr>
      <w:drawing>
        <wp:inline distT="0" distB="0" distL="0" distR="0" wp14:anchorId="031002FB" wp14:editId="184F098A">
          <wp:extent cx="866140" cy="600075"/>
          <wp:effectExtent l="0" t="0" r="0" b="9525"/>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866140" cy="600075"/>
                  </a:xfrm>
                  <a:prstGeom prst="rect">
                    <a:avLst/>
                  </a:prstGeom>
                </pic:spPr>
              </pic:pic>
            </a:graphicData>
          </a:graphic>
        </wp:inline>
      </w:drawing>
    </w:r>
    <w:r>
      <w:rPr>
        <w:rFonts w:ascii="Arial" w:hAnsi="Arial" w:cs="Arial"/>
        <w:bCs/>
        <w:i/>
        <w:color w:val="595959"/>
        <w:lang w:eastAsia="fr-FR"/>
      </w:rPr>
      <w:t xml:space="preserve">                       </w:t>
    </w:r>
    <w:r w:rsidR="00F93B9A">
      <w:rPr>
        <w:rFonts w:ascii="Arial" w:hAnsi="Arial" w:cs="Arial"/>
        <w:bCs/>
        <w:i/>
        <w:color w:val="595959"/>
        <w:lang w:eastAsia="fr-FR"/>
      </w:rPr>
      <w:t xml:space="preserve">                             Boî</w:t>
    </w:r>
    <w:r>
      <w:rPr>
        <w:rFonts w:ascii="Arial" w:hAnsi="Arial" w:cs="Arial"/>
        <w:bCs/>
        <w:i/>
        <w:color w:val="595959"/>
        <w:lang w:eastAsia="fr-FR"/>
      </w:rPr>
      <w:t>te à outils</w:t>
    </w:r>
    <w:r w:rsidRPr="000F14AC">
      <w:rPr>
        <w:rFonts w:ascii="Arial" w:hAnsi="Arial" w:cs="Arial"/>
        <w:bCs/>
        <w:i/>
        <w:color w:val="595959"/>
        <w:lang w:val="x-none" w:eastAsia="fr-FR"/>
      </w:rPr>
      <w:t xml:space="preserve"> RH – Outil </w:t>
    </w:r>
    <w:r>
      <w:rPr>
        <w:rFonts w:ascii="Arial" w:hAnsi="Arial" w:cs="Arial"/>
        <w:bCs/>
        <w:i/>
        <w:color w:val="595959"/>
        <w:lang w:eastAsia="fr-FR"/>
      </w:rPr>
      <w:t>XV</w:t>
    </w:r>
    <w:r w:rsidRPr="000F14AC">
      <w:rPr>
        <w:rFonts w:ascii="Arial" w:hAnsi="Arial" w:cs="Arial"/>
        <w:bCs/>
        <w:i/>
        <w:color w:val="595959"/>
        <w:lang w:val="x-none" w:eastAsia="fr-FR"/>
      </w:rPr>
      <w:t>, chapitre </w:t>
    </w:r>
    <w:r>
      <w:rPr>
        <w:rFonts w:ascii="Arial" w:hAnsi="Arial" w:cs="Arial"/>
        <w:bCs/>
        <w:i/>
        <w:color w:val="595959"/>
        <w:lang w:eastAsia="fr-FR"/>
      </w:rPr>
      <w:t>9.6</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992" w:rsidRDefault="00ED79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660C8"/>
    <w:multiLevelType w:val="hybridMultilevel"/>
    <w:tmpl w:val="1F926CC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38B70AEE"/>
    <w:multiLevelType w:val="hybridMultilevel"/>
    <w:tmpl w:val="64824250"/>
    <w:lvl w:ilvl="0" w:tplc="B3D8D998">
      <w:start w:val="1"/>
      <w:numFmt w:val="decimal"/>
      <w:lvlText w:val="%1."/>
      <w:lvlJc w:val="left"/>
      <w:pPr>
        <w:ind w:left="720" w:hanging="360"/>
      </w:pPr>
      <w:rPr>
        <w:i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426"/>
    <w:rsid w:val="000044CA"/>
    <w:rsid w:val="00005491"/>
    <w:rsid w:val="00007530"/>
    <w:rsid w:val="000332E8"/>
    <w:rsid w:val="00033B3F"/>
    <w:rsid w:val="0003470E"/>
    <w:rsid w:val="00036C83"/>
    <w:rsid w:val="000408ED"/>
    <w:rsid w:val="00041C30"/>
    <w:rsid w:val="00053133"/>
    <w:rsid w:val="00064EEF"/>
    <w:rsid w:val="00066FB1"/>
    <w:rsid w:val="00076FD1"/>
    <w:rsid w:val="000829A6"/>
    <w:rsid w:val="00090B8F"/>
    <w:rsid w:val="000A08A6"/>
    <w:rsid w:val="000A3E38"/>
    <w:rsid w:val="000B74F6"/>
    <w:rsid w:val="000C3EB4"/>
    <w:rsid w:val="000D30C1"/>
    <w:rsid w:val="000D4839"/>
    <w:rsid w:val="000D4BB2"/>
    <w:rsid w:val="000F047A"/>
    <w:rsid w:val="000F056E"/>
    <w:rsid w:val="000F3A62"/>
    <w:rsid w:val="00112EDD"/>
    <w:rsid w:val="00122518"/>
    <w:rsid w:val="00125075"/>
    <w:rsid w:val="00125222"/>
    <w:rsid w:val="0013431E"/>
    <w:rsid w:val="00137979"/>
    <w:rsid w:val="001417C4"/>
    <w:rsid w:val="00147AD9"/>
    <w:rsid w:val="00150413"/>
    <w:rsid w:val="0015357D"/>
    <w:rsid w:val="0015449C"/>
    <w:rsid w:val="00154553"/>
    <w:rsid w:val="00160E36"/>
    <w:rsid w:val="001A1775"/>
    <w:rsid w:val="001A19B2"/>
    <w:rsid w:val="001C1ACF"/>
    <w:rsid w:val="001C2D16"/>
    <w:rsid w:val="001D7E22"/>
    <w:rsid w:val="001E382F"/>
    <w:rsid w:val="001E6B17"/>
    <w:rsid w:val="001F0C78"/>
    <w:rsid w:val="002019EB"/>
    <w:rsid w:val="00203165"/>
    <w:rsid w:val="0021782D"/>
    <w:rsid w:val="00217D00"/>
    <w:rsid w:val="00217D95"/>
    <w:rsid w:val="00224B8A"/>
    <w:rsid w:val="00235B37"/>
    <w:rsid w:val="0024300B"/>
    <w:rsid w:val="0024565D"/>
    <w:rsid w:val="00247210"/>
    <w:rsid w:val="00252CE3"/>
    <w:rsid w:val="0026291A"/>
    <w:rsid w:val="00263473"/>
    <w:rsid w:val="00263FB9"/>
    <w:rsid w:val="00267307"/>
    <w:rsid w:val="00276E3D"/>
    <w:rsid w:val="00282845"/>
    <w:rsid w:val="00284CC1"/>
    <w:rsid w:val="0029526D"/>
    <w:rsid w:val="002B1D91"/>
    <w:rsid w:val="002B1DEF"/>
    <w:rsid w:val="002C1894"/>
    <w:rsid w:val="002C36A2"/>
    <w:rsid w:val="002C44EF"/>
    <w:rsid w:val="002C5C65"/>
    <w:rsid w:val="002D2773"/>
    <w:rsid w:val="002D3953"/>
    <w:rsid w:val="002D6026"/>
    <w:rsid w:val="002E0EC1"/>
    <w:rsid w:val="002E5F95"/>
    <w:rsid w:val="002F59D2"/>
    <w:rsid w:val="00316EA5"/>
    <w:rsid w:val="00321F62"/>
    <w:rsid w:val="00323F5E"/>
    <w:rsid w:val="00342409"/>
    <w:rsid w:val="00344874"/>
    <w:rsid w:val="00351366"/>
    <w:rsid w:val="003523A2"/>
    <w:rsid w:val="00354FD6"/>
    <w:rsid w:val="003567B0"/>
    <w:rsid w:val="003570AE"/>
    <w:rsid w:val="00360F0B"/>
    <w:rsid w:val="003651E9"/>
    <w:rsid w:val="003661F0"/>
    <w:rsid w:val="003679F7"/>
    <w:rsid w:val="00371BA0"/>
    <w:rsid w:val="00380D47"/>
    <w:rsid w:val="00380ECB"/>
    <w:rsid w:val="00385CA4"/>
    <w:rsid w:val="00394478"/>
    <w:rsid w:val="003A3484"/>
    <w:rsid w:val="003B231D"/>
    <w:rsid w:val="003B44A1"/>
    <w:rsid w:val="003C734B"/>
    <w:rsid w:val="003D0B4A"/>
    <w:rsid w:val="003E1CB0"/>
    <w:rsid w:val="003F242B"/>
    <w:rsid w:val="003F658D"/>
    <w:rsid w:val="003F6BC3"/>
    <w:rsid w:val="004004A7"/>
    <w:rsid w:val="0040224B"/>
    <w:rsid w:val="00413845"/>
    <w:rsid w:val="00423742"/>
    <w:rsid w:val="0043497F"/>
    <w:rsid w:val="00447509"/>
    <w:rsid w:val="0045019A"/>
    <w:rsid w:val="0045319F"/>
    <w:rsid w:val="00473C07"/>
    <w:rsid w:val="00485BAA"/>
    <w:rsid w:val="004925E6"/>
    <w:rsid w:val="004A0BEB"/>
    <w:rsid w:val="004A4A7B"/>
    <w:rsid w:val="004B31BE"/>
    <w:rsid w:val="004B3AF8"/>
    <w:rsid w:val="004B4115"/>
    <w:rsid w:val="004C0087"/>
    <w:rsid w:val="004C3E43"/>
    <w:rsid w:val="004E44B1"/>
    <w:rsid w:val="004F286F"/>
    <w:rsid w:val="00507418"/>
    <w:rsid w:val="00512889"/>
    <w:rsid w:val="005160BF"/>
    <w:rsid w:val="005334D0"/>
    <w:rsid w:val="00533C0D"/>
    <w:rsid w:val="00534C13"/>
    <w:rsid w:val="00544C7A"/>
    <w:rsid w:val="00551A69"/>
    <w:rsid w:val="005535CF"/>
    <w:rsid w:val="00554FB5"/>
    <w:rsid w:val="00565944"/>
    <w:rsid w:val="00572B09"/>
    <w:rsid w:val="00576650"/>
    <w:rsid w:val="005808AF"/>
    <w:rsid w:val="00590939"/>
    <w:rsid w:val="005930EE"/>
    <w:rsid w:val="00594C34"/>
    <w:rsid w:val="00594EC3"/>
    <w:rsid w:val="00596ED4"/>
    <w:rsid w:val="005B16AC"/>
    <w:rsid w:val="005B36F9"/>
    <w:rsid w:val="005B3E62"/>
    <w:rsid w:val="005B5CD7"/>
    <w:rsid w:val="005B6C78"/>
    <w:rsid w:val="005C5F7F"/>
    <w:rsid w:val="005C7742"/>
    <w:rsid w:val="005D5DF0"/>
    <w:rsid w:val="005D6064"/>
    <w:rsid w:val="005E11DE"/>
    <w:rsid w:val="005E1DDF"/>
    <w:rsid w:val="005F0D7E"/>
    <w:rsid w:val="005F448C"/>
    <w:rsid w:val="006028D1"/>
    <w:rsid w:val="00607064"/>
    <w:rsid w:val="00610764"/>
    <w:rsid w:val="00616882"/>
    <w:rsid w:val="006224EC"/>
    <w:rsid w:val="00627C41"/>
    <w:rsid w:val="006346F1"/>
    <w:rsid w:val="006462CB"/>
    <w:rsid w:val="00650C70"/>
    <w:rsid w:val="00651AB0"/>
    <w:rsid w:val="006535B1"/>
    <w:rsid w:val="0065481E"/>
    <w:rsid w:val="00666094"/>
    <w:rsid w:val="006955BC"/>
    <w:rsid w:val="006A5371"/>
    <w:rsid w:val="006B1032"/>
    <w:rsid w:val="006B202B"/>
    <w:rsid w:val="006B2292"/>
    <w:rsid w:val="006B46C6"/>
    <w:rsid w:val="006B5FD5"/>
    <w:rsid w:val="006B6074"/>
    <w:rsid w:val="006C1780"/>
    <w:rsid w:val="006C1EA4"/>
    <w:rsid w:val="006C294B"/>
    <w:rsid w:val="006C2A3A"/>
    <w:rsid w:val="006C48D9"/>
    <w:rsid w:val="006C5045"/>
    <w:rsid w:val="006C534C"/>
    <w:rsid w:val="006D015C"/>
    <w:rsid w:val="006D685F"/>
    <w:rsid w:val="006E0943"/>
    <w:rsid w:val="006E211F"/>
    <w:rsid w:val="006E27BE"/>
    <w:rsid w:val="006F71F7"/>
    <w:rsid w:val="00701083"/>
    <w:rsid w:val="00707E8A"/>
    <w:rsid w:val="00714459"/>
    <w:rsid w:val="00716454"/>
    <w:rsid w:val="007312F2"/>
    <w:rsid w:val="00731710"/>
    <w:rsid w:val="007371C6"/>
    <w:rsid w:val="00750E94"/>
    <w:rsid w:val="00754FD6"/>
    <w:rsid w:val="007645CD"/>
    <w:rsid w:val="00766232"/>
    <w:rsid w:val="007663F0"/>
    <w:rsid w:val="007769EB"/>
    <w:rsid w:val="0078094B"/>
    <w:rsid w:val="007A25D0"/>
    <w:rsid w:val="007A35F2"/>
    <w:rsid w:val="007A4A3B"/>
    <w:rsid w:val="007B03E7"/>
    <w:rsid w:val="007B2BCC"/>
    <w:rsid w:val="007B6248"/>
    <w:rsid w:val="007C17B6"/>
    <w:rsid w:val="007C2194"/>
    <w:rsid w:val="007D0E8E"/>
    <w:rsid w:val="007D504D"/>
    <w:rsid w:val="007D62D6"/>
    <w:rsid w:val="007D7642"/>
    <w:rsid w:val="007E5A49"/>
    <w:rsid w:val="007F33EA"/>
    <w:rsid w:val="007F42B1"/>
    <w:rsid w:val="007F4B1B"/>
    <w:rsid w:val="007F603A"/>
    <w:rsid w:val="00800D8B"/>
    <w:rsid w:val="008034F3"/>
    <w:rsid w:val="00804325"/>
    <w:rsid w:val="008045D1"/>
    <w:rsid w:val="00807426"/>
    <w:rsid w:val="00813A8F"/>
    <w:rsid w:val="00827C62"/>
    <w:rsid w:val="0083088B"/>
    <w:rsid w:val="00845DAC"/>
    <w:rsid w:val="0084636D"/>
    <w:rsid w:val="00851FB5"/>
    <w:rsid w:val="00852556"/>
    <w:rsid w:val="00854B02"/>
    <w:rsid w:val="00861A6F"/>
    <w:rsid w:val="00863DD7"/>
    <w:rsid w:val="00867955"/>
    <w:rsid w:val="008679DC"/>
    <w:rsid w:val="00874782"/>
    <w:rsid w:val="0087486E"/>
    <w:rsid w:val="00885A01"/>
    <w:rsid w:val="00894899"/>
    <w:rsid w:val="008A3563"/>
    <w:rsid w:val="008A588E"/>
    <w:rsid w:val="008A6D39"/>
    <w:rsid w:val="008B2378"/>
    <w:rsid w:val="008B4303"/>
    <w:rsid w:val="008C6285"/>
    <w:rsid w:val="008C7F99"/>
    <w:rsid w:val="008E6C2F"/>
    <w:rsid w:val="008F230C"/>
    <w:rsid w:val="008F27F2"/>
    <w:rsid w:val="008F384B"/>
    <w:rsid w:val="0090517B"/>
    <w:rsid w:val="00907E7F"/>
    <w:rsid w:val="00911B47"/>
    <w:rsid w:val="00911F2E"/>
    <w:rsid w:val="00926EC3"/>
    <w:rsid w:val="0092763F"/>
    <w:rsid w:val="00933BB9"/>
    <w:rsid w:val="009724F5"/>
    <w:rsid w:val="009733AE"/>
    <w:rsid w:val="00986FF3"/>
    <w:rsid w:val="00987B46"/>
    <w:rsid w:val="0099263F"/>
    <w:rsid w:val="009A4BDA"/>
    <w:rsid w:val="009B3C55"/>
    <w:rsid w:val="009B7D5A"/>
    <w:rsid w:val="009C5E34"/>
    <w:rsid w:val="009D1365"/>
    <w:rsid w:val="009D29FD"/>
    <w:rsid w:val="009D6FA3"/>
    <w:rsid w:val="009E0547"/>
    <w:rsid w:val="009E1D1E"/>
    <w:rsid w:val="00A04293"/>
    <w:rsid w:val="00A04C25"/>
    <w:rsid w:val="00A05451"/>
    <w:rsid w:val="00A115E2"/>
    <w:rsid w:val="00A2074C"/>
    <w:rsid w:val="00A217A2"/>
    <w:rsid w:val="00A237EF"/>
    <w:rsid w:val="00A26A5E"/>
    <w:rsid w:val="00A30726"/>
    <w:rsid w:val="00A33A0C"/>
    <w:rsid w:val="00A3406E"/>
    <w:rsid w:val="00A43924"/>
    <w:rsid w:val="00A63C06"/>
    <w:rsid w:val="00A64680"/>
    <w:rsid w:val="00A67D05"/>
    <w:rsid w:val="00A80005"/>
    <w:rsid w:val="00A8189A"/>
    <w:rsid w:val="00A86CE4"/>
    <w:rsid w:val="00A872C1"/>
    <w:rsid w:val="00A906F5"/>
    <w:rsid w:val="00A916A7"/>
    <w:rsid w:val="00A926AE"/>
    <w:rsid w:val="00AB3004"/>
    <w:rsid w:val="00AC01F8"/>
    <w:rsid w:val="00AC1453"/>
    <w:rsid w:val="00AD508C"/>
    <w:rsid w:val="00AD5A81"/>
    <w:rsid w:val="00AE195A"/>
    <w:rsid w:val="00B07AAE"/>
    <w:rsid w:val="00B25CFC"/>
    <w:rsid w:val="00B279B9"/>
    <w:rsid w:val="00B32F98"/>
    <w:rsid w:val="00B33738"/>
    <w:rsid w:val="00B35F5F"/>
    <w:rsid w:val="00B41978"/>
    <w:rsid w:val="00B43B7E"/>
    <w:rsid w:val="00B4680D"/>
    <w:rsid w:val="00B5398E"/>
    <w:rsid w:val="00B54CA8"/>
    <w:rsid w:val="00B558A0"/>
    <w:rsid w:val="00B601D6"/>
    <w:rsid w:val="00B64571"/>
    <w:rsid w:val="00B6710F"/>
    <w:rsid w:val="00B675BE"/>
    <w:rsid w:val="00B7138A"/>
    <w:rsid w:val="00B76C49"/>
    <w:rsid w:val="00B90923"/>
    <w:rsid w:val="00B93CC8"/>
    <w:rsid w:val="00B97817"/>
    <w:rsid w:val="00BA4E64"/>
    <w:rsid w:val="00BA7AB4"/>
    <w:rsid w:val="00BB0935"/>
    <w:rsid w:val="00BB4842"/>
    <w:rsid w:val="00BC242E"/>
    <w:rsid w:val="00BD0C76"/>
    <w:rsid w:val="00BD2A93"/>
    <w:rsid w:val="00BD5929"/>
    <w:rsid w:val="00BD6643"/>
    <w:rsid w:val="00BF2015"/>
    <w:rsid w:val="00BF5A1E"/>
    <w:rsid w:val="00C00CAD"/>
    <w:rsid w:val="00C022AF"/>
    <w:rsid w:val="00C02FCE"/>
    <w:rsid w:val="00C11510"/>
    <w:rsid w:val="00C11733"/>
    <w:rsid w:val="00C21F9C"/>
    <w:rsid w:val="00C24A84"/>
    <w:rsid w:val="00C2761B"/>
    <w:rsid w:val="00C27C86"/>
    <w:rsid w:val="00C34C16"/>
    <w:rsid w:val="00C4129C"/>
    <w:rsid w:val="00C41579"/>
    <w:rsid w:val="00C42022"/>
    <w:rsid w:val="00C460FC"/>
    <w:rsid w:val="00C60A59"/>
    <w:rsid w:val="00C61E80"/>
    <w:rsid w:val="00C75592"/>
    <w:rsid w:val="00C76AD5"/>
    <w:rsid w:val="00C85E74"/>
    <w:rsid w:val="00C935FE"/>
    <w:rsid w:val="00C97FD8"/>
    <w:rsid w:val="00CA300E"/>
    <w:rsid w:val="00CA43B5"/>
    <w:rsid w:val="00CB4965"/>
    <w:rsid w:val="00CC63C8"/>
    <w:rsid w:val="00CE7598"/>
    <w:rsid w:val="00CF4B62"/>
    <w:rsid w:val="00D117BF"/>
    <w:rsid w:val="00D14511"/>
    <w:rsid w:val="00D14583"/>
    <w:rsid w:val="00D164DF"/>
    <w:rsid w:val="00D2249A"/>
    <w:rsid w:val="00D230EF"/>
    <w:rsid w:val="00D248EC"/>
    <w:rsid w:val="00D334D8"/>
    <w:rsid w:val="00D36B75"/>
    <w:rsid w:val="00D42C4C"/>
    <w:rsid w:val="00D445E5"/>
    <w:rsid w:val="00D452B7"/>
    <w:rsid w:val="00D5686D"/>
    <w:rsid w:val="00D60B3C"/>
    <w:rsid w:val="00D624CC"/>
    <w:rsid w:val="00D63929"/>
    <w:rsid w:val="00D738AF"/>
    <w:rsid w:val="00D739C8"/>
    <w:rsid w:val="00D742B1"/>
    <w:rsid w:val="00D773D1"/>
    <w:rsid w:val="00D80DC2"/>
    <w:rsid w:val="00D8168C"/>
    <w:rsid w:val="00D94101"/>
    <w:rsid w:val="00DA336F"/>
    <w:rsid w:val="00DA6750"/>
    <w:rsid w:val="00DC5868"/>
    <w:rsid w:val="00DC69A4"/>
    <w:rsid w:val="00DC78AB"/>
    <w:rsid w:val="00DD4EC6"/>
    <w:rsid w:val="00DE2AC7"/>
    <w:rsid w:val="00DE695C"/>
    <w:rsid w:val="00DF0F6C"/>
    <w:rsid w:val="00DF1036"/>
    <w:rsid w:val="00DF3577"/>
    <w:rsid w:val="00DF5A53"/>
    <w:rsid w:val="00DF674D"/>
    <w:rsid w:val="00DF721A"/>
    <w:rsid w:val="00E0496D"/>
    <w:rsid w:val="00E04F3C"/>
    <w:rsid w:val="00E13B18"/>
    <w:rsid w:val="00E201D2"/>
    <w:rsid w:val="00E500E3"/>
    <w:rsid w:val="00E56C8D"/>
    <w:rsid w:val="00E612D3"/>
    <w:rsid w:val="00E67918"/>
    <w:rsid w:val="00E701D8"/>
    <w:rsid w:val="00E71691"/>
    <w:rsid w:val="00E77B52"/>
    <w:rsid w:val="00E81BFC"/>
    <w:rsid w:val="00E91F21"/>
    <w:rsid w:val="00E955AA"/>
    <w:rsid w:val="00EA3CE0"/>
    <w:rsid w:val="00EA520B"/>
    <w:rsid w:val="00EB141B"/>
    <w:rsid w:val="00EC1011"/>
    <w:rsid w:val="00EC5D83"/>
    <w:rsid w:val="00ED6564"/>
    <w:rsid w:val="00ED7992"/>
    <w:rsid w:val="00EE04FD"/>
    <w:rsid w:val="00EE108C"/>
    <w:rsid w:val="00EF4E09"/>
    <w:rsid w:val="00EF5290"/>
    <w:rsid w:val="00EF6A54"/>
    <w:rsid w:val="00F10980"/>
    <w:rsid w:val="00F20DB6"/>
    <w:rsid w:val="00F246B1"/>
    <w:rsid w:val="00F40ACD"/>
    <w:rsid w:val="00F44D83"/>
    <w:rsid w:val="00F479CD"/>
    <w:rsid w:val="00F54B20"/>
    <w:rsid w:val="00F66B02"/>
    <w:rsid w:val="00F80003"/>
    <w:rsid w:val="00F93B9A"/>
    <w:rsid w:val="00F96409"/>
    <w:rsid w:val="00F9693A"/>
    <w:rsid w:val="00FC3487"/>
    <w:rsid w:val="00FC4D36"/>
    <w:rsid w:val="00FC5971"/>
    <w:rsid w:val="00FD28D0"/>
    <w:rsid w:val="00FF44F9"/>
    <w:rsid w:val="00FF5A6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E4FB"/>
  <w15:chartTrackingRefBased/>
  <w15:docId w15:val="{5240ECD8-03D9-4B46-8732-DF8EB3A3C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7426"/>
    <w:pPr>
      <w:widowControl w:val="0"/>
      <w:autoSpaceDE w:val="0"/>
      <w:autoSpaceDN w:val="0"/>
      <w:spacing w:after="0" w:line="240" w:lineRule="auto"/>
    </w:pPr>
    <w:rPr>
      <w:rFonts w:ascii="Calibri" w:eastAsia="Calibri" w:hAnsi="Calibri" w:cs="Calibri"/>
      <w:lang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4E44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44B1"/>
  </w:style>
  <w:style w:type="paragraph" w:styleId="En-tte">
    <w:name w:val="header"/>
    <w:basedOn w:val="Normal"/>
    <w:link w:val="En-tteCar"/>
    <w:uiPriority w:val="99"/>
    <w:unhideWhenUsed/>
    <w:rsid w:val="00224B8A"/>
    <w:pPr>
      <w:tabs>
        <w:tab w:val="center" w:pos="4320"/>
        <w:tab w:val="right" w:pos="8640"/>
      </w:tabs>
    </w:pPr>
  </w:style>
  <w:style w:type="character" w:customStyle="1" w:styleId="En-tteCar">
    <w:name w:val="En-tête Car"/>
    <w:basedOn w:val="Policepardfaut"/>
    <w:link w:val="En-tte"/>
    <w:uiPriority w:val="99"/>
    <w:rsid w:val="00224B8A"/>
    <w:rPr>
      <w:rFonts w:ascii="Calibri" w:eastAsia="Calibri" w:hAnsi="Calibri" w:cs="Calibri"/>
      <w:lang w:eastAsia="fr-CA" w:bidi="fr-CA"/>
    </w:rPr>
  </w:style>
  <w:style w:type="paragraph" w:styleId="Pieddepage">
    <w:name w:val="footer"/>
    <w:basedOn w:val="Normal"/>
    <w:link w:val="PieddepageCar"/>
    <w:uiPriority w:val="99"/>
    <w:unhideWhenUsed/>
    <w:rsid w:val="00224B8A"/>
    <w:pPr>
      <w:tabs>
        <w:tab w:val="center" w:pos="4320"/>
        <w:tab w:val="right" w:pos="8640"/>
      </w:tabs>
    </w:pPr>
  </w:style>
  <w:style w:type="character" w:customStyle="1" w:styleId="PieddepageCar">
    <w:name w:val="Pied de page Car"/>
    <w:basedOn w:val="Policepardfaut"/>
    <w:link w:val="Pieddepage"/>
    <w:uiPriority w:val="99"/>
    <w:rsid w:val="00224B8A"/>
    <w:rPr>
      <w:rFonts w:ascii="Calibri" w:eastAsia="Calibri" w:hAnsi="Calibri" w:cs="Calibri"/>
      <w:lang w:eastAsia="fr-CA" w:bidi="fr-CA"/>
    </w:rPr>
  </w:style>
  <w:style w:type="paragraph" w:styleId="Corpsdetexte">
    <w:name w:val="Body Text"/>
    <w:basedOn w:val="Normal"/>
    <w:link w:val="CorpsdetexteCar"/>
    <w:uiPriority w:val="1"/>
    <w:qFormat/>
    <w:rsid w:val="00224B8A"/>
  </w:style>
  <w:style w:type="character" w:customStyle="1" w:styleId="CorpsdetexteCar">
    <w:name w:val="Corps de texte Car"/>
    <w:basedOn w:val="Policepardfaut"/>
    <w:link w:val="Corpsdetexte"/>
    <w:uiPriority w:val="1"/>
    <w:rsid w:val="00224B8A"/>
    <w:rPr>
      <w:rFonts w:ascii="Calibri" w:eastAsia="Calibri" w:hAnsi="Calibri" w:cs="Calibri"/>
      <w:lang w:eastAsia="fr-CA" w:bidi="fr-CA"/>
    </w:rPr>
  </w:style>
  <w:style w:type="table" w:styleId="Grilledutableau">
    <w:name w:val="Table Grid"/>
    <w:basedOn w:val="TableauNormal"/>
    <w:uiPriority w:val="39"/>
    <w:rsid w:val="00224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497</Words>
  <Characters>2735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CSMO PlastiCompétences</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Fortier St-Onge</dc:creator>
  <cp:keywords/>
  <dc:description/>
  <cp:lastModifiedBy>Joannie Fortier St-Onge</cp:lastModifiedBy>
  <cp:revision>6</cp:revision>
  <dcterms:created xsi:type="dcterms:W3CDTF">2020-07-10T13:29:00Z</dcterms:created>
  <dcterms:modified xsi:type="dcterms:W3CDTF">2020-07-22T14:37:00Z</dcterms:modified>
</cp:coreProperties>
</file>