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63" w:rsidRPr="008C0D59" w:rsidRDefault="00BA5A63" w:rsidP="008C0D59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8C0D5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Formulaire de nettoyage et de désinfection </w:t>
      </w:r>
      <w:r w:rsidR="008C0D5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br/>
      </w:r>
      <w:r w:rsidRPr="008C0D5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des véhicules</w:t>
      </w:r>
    </w:p>
    <w:p w:rsidR="00B257F9" w:rsidRDefault="005D42F6" w:rsidP="008C0D59">
      <w:pPr>
        <w:spacing w:before="55"/>
        <w:ind w:left="142"/>
        <w:rPr>
          <w:i/>
        </w:rPr>
      </w:pPr>
      <w:r>
        <w:t xml:space="preserve"> </w:t>
      </w:r>
    </w:p>
    <w:p w:rsidR="007423BF" w:rsidRPr="007423BF" w:rsidRDefault="007423BF" w:rsidP="007423BF">
      <w:pPr>
        <w:shd w:val="clear" w:color="auto" w:fill="808080" w:themeFill="background1" w:themeFillShade="80"/>
        <w:spacing w:before="1"/>
        <w:jc w:val="center"/>
        <w:rPr>
          <w:b/>
          <w:sz w:val="24"/>
        </w:rPr>
      </w:pPr>
      <w:r w:rsidRPr="007423BF">
        <w:rPr>
          <w:b/>
          <w:sz w:val="24"/>
        </w:rPr>
        <w:t>-Important-</w:t>
      </w:r>
    </w:p>
    <w:p w:rsidR="007423BF" w:rsidRPr="007423BF" w:rsidRDefault="007423BF" w:rsidP="007423BF">
      <w:pPr>
        <w:spacing w:before="1"/>
        <w:rPr>
          <w:b/>
        </w:rPr>
      </w:pPr>
    </w:p>
    <w:p w:rsidR="007423BF" w:rsidRPr="007423BF" w:rsidRDefault="007423BF" w:rsidP="007423BF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Tout au long du processus de nettoyage, ne touchez jamais votre visage</w:t>
      </w:r>
    </w:p>
    <w:p w:rsidR="007423BF" w:rsidRPr="007423BF" w:rsidRDefault="007423BF" w:rsidP="007423BF">
      <w:pPr>
        <w:spacing w:before="1"/>
        <w:rPr>
          <w:b/>
        </w:rPr>
      </w:pPr>
    </w:p>
    <w:p w:rsidR="007423BF" w:rsidRPr="007423BF" w:rsidRDefault="007423BF" w:rsidP="007423BF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 xml:space="preserve">Choisir un produit désinfectant et nettoyant et suivre les instructions du fabricant </w:t>
      </w:r>
      <w:r w:rsidRPr="007423BF">
        <w:br/>
        <w:t>(ex. : porter des gants, respecter le temps recommandé pour laisser le produit agir, etc.)</w:t>
      </w:r>
    </w:p>
    <w:p w:rsidR="007423BF" w:rsidRPr="007423BF" w:rsidRDefault="007423BF" w:rsidP="007423BF">
      <w:pPr>
        <w:spacing w:before="1"/>
        <w:rPr>
          <w:b/>
        </w:rPr>
      </w:pPr>
    </w:p>
    <w:p w:rsidR="007423BF" w:rsidRPr="007423BF" w:rsidRDefault="007423BF" w:rsidP="007423BF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Prendre le temps de bien nettoyer et désinfecter toutes les surfaces et particulièrement celles décrites ci-dessous.</w:t>
      </w:r>
    </w:p>
    <w:p w:rsidR="007423BF" w:rsidRDefault="007423BF" w:rsidP="008C0D59">
      <w:pPr>
        <w:pStyle w:val="Corpsdetexte"/>
        <w:spacing w:before="1"/>
        <w:ind w:left="142" w:right="432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8C0D59" w:rsidRPr="002E5CBB" w:rsidTr="00D35D8C">
        <w:tc>
          <w:tcPr>
            <w:tcW w:w="1980" w:type="dxa"/>
          </w:tcPr>
          <w:p w:rsidR="008C0D59" w:rsidRPr="002E5CBB" w:rsidRDefault="008C0D59" w:rsidP="00B11853">
            <w:pPr>
              <w:spacing w:before="1"/>
              <w:rPr>
                <w:b/>
              </w:rPr>
            </w:pPr>
            <w:r w:rsidRPr="002E5CBB">
              <w:rPr>
                <w:b/>
              </w:rPr>
              <w:t xml:space="preserve">À accomplir par : </w:t>
            </w:r>
          </w:p>
        </w:tc>
        <w:tc>
          <w:tcPr>
            <w:tcW w:w="6650" w:type="dxa"/>
          </w:tcPr>
          <w:p w:rsidR="008C0D59" w:rsidRPr="002E5CBB" w:rsidRDefault="008C0D59" w:rsidP="00B11853">
            <w:pPr>
              <w:spacing w:before="1"/>
              <w:rPr>
                <w:i/>
              </w:rPr>
            </w:pPr>
          </w:p>
        </w:tc>
      </w:tr>
      <w:tr w:rsidR="008C0D59" w:rsidRPr="002E5CBB" w:rsidTr="00D35D8C">
        <w:tc>
          <w:tcPr>
            <w:tcW w:w="1980" w:type="dxa"/>
          </w:tcPr>
          <w:p w:rsidR="008C0D59" w:rsidRPr="002E5CBB" w:rsidRDefault="008C0D59" w:rsidP="00B11853">
            <w:pPr>
              <w:spacing w:before="1"/>
              <w:rPr>
                <w:b/>
              </w:rPr>
            </w:pPr>
            <w:r>
              <w:rPr>
                <w:b/>
              </w:rPr>
              <w:t>Pour le :</w:t>
            </w:r>
          </w:p>
        </w:tc>
        <w:tc>
          <w:tcPr>
            <w:tcW w:w="6650" w:type="dxa"/>
          </w:tcPr>
          <w:p w:rsidR="008C0D59" w:rsidRPr="002E5CBB" w:rsidRDefault="008C0D59" w:rsidP="00B11853">
            <w:pPr>
              <w:spacing w:before="1"/>
              <w:rPr>
                <w:b/>
              </w:rPr>
            </w:pPr>
          </w:p>
        </w:tc>
      </w:tr>
    </w:tbl>
    <w:p w:rsidR="008C0D59" w:rsidRDefault="008C0D59" w:rsidP="008C0D59">
      <w:pPr>
        <w:pStyle w:val="Corpsdetexte"/>
        <w:spacing w:before="1"/>
        <w:ind w:left="142" w:right="432"/>
        <w:jc w:val="both"/>
      </w:pPr>
    </w:p>
    <w:tbl>
      <w:tblPr>
        <w:tblStyle w:val="TableNormal"/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75"/>
        <w:gridCol w:w="709"/>
      </w:tblGrid>
      <w:tr w:rsidR="007423BF" w:rsidRPr="00F42DE2" w:rsidTr="00D35D8C">
        <w:trPr>
          <w:trHeight w:val="301"/>
        </w:trPr>
        <w:tc>
          <w:tcPr>
            <w:tcW w:w="6663" w:type="dxa"/>
            <w:vAlign w:val="center"/>
          </w:tcPr>
          <w:p w:rsidR="007423BF" w:rsidRPr="002E5CBB" w:rsidRDefault="007423BF" w:rsidP="00D35D8C">
            <w:pPr>
              <w:jc w:val="center"/>
              <w:rPr>
                <w:b/>
              </w:rPr>
            </w:pPr>
            <w:r w:rsidRPr="002E5CBB">
              <w:rPr>
                <w:b/>
              </w:rPr>
              <w:t>INTERVENTION</w:t>
            </w:r>
          </w:p>
        </w:tc>
        <w:tc>
          <w:tcPr>
            <w:tcW w:w="1275" w:type="dxa"/>
            <w:vAlign w:val="center"/>
          </w:tcPr>
          <w:p w:rsidR="007423BF" w:rsidRPr="002E5CBB" w:rsidRDefault="007423BF" w:rsidP="00D35D8C">
            <w:pPr>
              <w:jc w:val="center"/>
              <w:rPr>
                <w:b/>
              </w:rPr>
            </w:pPr>
            <w:r w:rsidRPr="002E5CBB">
              <w:rPr>
                <w:b/>
              </w:rPr>
              <w:t>ÉCHÉANCE</w:t>
            </w:r>
          </w:p>
        </w:tc>
        <w:tc>
          <w:tcPr>
            <w:tcW w:w="709" w:type="dxa"/>
            <w:vAlign w:val="center"/>
          </w:tcPr>
          <w:p w:rsidR="007423BF" w:rsidRPr="002E5CBB" w:rsidRDefault="007423BF" w:rsidP="00D35D8C">
            <w:pPr>
              <w:jc w:val="center"/>
              <w:rPr>
                <w:b/>
              </w:rPr>
            </w:pPr>
            <w:r w:rsidRPr="002E5CBB">
              <w:rPr>
                <w:b/>
              </w:rPr>
              <w:t>FAIT</w:t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proofErr w:type="spellStart"/>
            <w:r w:rsidRPr="00D93037">
              <w:rPr>
                <w:b/>
                <w:lang w:val="fr-CA"/>
              </w:rPr>
              <w:t>Lavez</w:t>
            </w:r>
            <w:proofErr w:type="spellEnd"/>
            <w:r w:rsidRPr="00D93037">
              <w:rPr>
                <w:b/>
                <w:lang w:val="fr-CA"/>
              </w:rPr>
              <w:t xml:space="preserve">-vous les mains </w:t>
            </w:r>
            <w:r w:rsidRPr="00D93037">
              <w:rPr>
                <w:lang w:val="fr-CA"/>
              </w:rPr>
              <w:t>avant de débuter le nettoyage. Rappelez-vous de ne pas toucher votre visage pendant tout le processus de nettoyage et de désinfection.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les </w:t>
            </w:r>
            <w:r w:rsidRPr="00D93037">
              <w:rPr>
                <w:b/>
                <w:lang w:val="fr-CA"/>
              </w:rPr>
              <w:t>clés du véhicule</w:t>
            </w:r>
            <w:r w:rsidRPr="00D93037">
              <w:rPr>
                <w:lang w:val="fr-CA"/>
              </w:rPr>
              <w:t>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les </w:t>
            </w:r>
            <w:r w:rsidRPr="00D93037">
              <w:rPr>
                <w:b/>
                <w:lang w:val="fr-CA"/>
              </w:rPr>
              <w:t xml:space="preserve">poignées de porte </w:t>
            </w:r>
            <w:r w:rsidRPr="00D93037">
              <w:rPr>
                <w:lang w:val="fr-CA"/>
              </w:rPr>
              <w:t>intérieures et extérieures.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les </w:t>
            </w:r>
            <w:r w:rsidRPr="00D93037">
              <w:rPr>
                <w:b/>
                <w:lang w:val="fr-CA"/>
              </w:rPr>
              <w:t xml:space="preserve">ceintures de sécurité </w:t>
            </w:r>
            <w:r w:rsidRPr="00D93037">
              <w:rPr>
                <w:lang w:val="fr-CA"/>
              </w:rPr>
              <w:t>et les attaches de ceintures.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les </w:t>
            </w:r>
            <w:r w:rsidRPr="00D93037">
              <w:rPr>
                <w:b/>
                <w:lang w:val="fr-CA"/>
              </w:rPr>
              <w:t>guidons et les accoudoirs</w:t>
            </w:r>
            <w:r w:rsidRPr="00D93037">
              <w:rPr>
                <w:lang w:val="fr-CA"/>
              </w:rPr>
              <w:t>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</w:t>
            </w:r>
            <w:r w:rsidRPr="00D93037">
              <w:rPr>
                <w:b/>
                <w:lang w:val="fr-CA"/>
              </w:rPr>
              <w:t xml:space="preserve">les volants, les clignotants, le changement de vitesse </w:t>
            </w:r>
            <w:r w:rsidRPr="00D93037">
              <w:rPr>
                <w:lang w:val="fr-CA"/>
              </w:rPr>
              <w:t>et  les autres commandes du</w:t>
            </w:r>
            <w:r w:rsidRPr="00D93037">
              <w:rPr>
                <w:spacing w:val="-5"/>
                <w:lang w:val="fr-CA"/>
              </w:rPr>
              <w:t xml:space="preserve"> </w:t>
            </w:r>
            <w:r w:rsidRPr="00D93037">
              <w:rPr>
                <w:lang w:val="fr-CA"/>
              </w:rPr>
              <w:t>conducteur.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Nettoyez et désinfectez les </w:t>
            </w:r>
            <w:r w:rsidRPr="00D93037">
              <w:rPr>
                <w:b/>
                <w:lang w:val="fr-CA"/>
              </w:rPr>
              <w:t>commandes d’audio</w:t>
            </w:r>
            <w:r w:rsidRPr="00D93037">
              <w:rPr>
                <w:lang w:val="fr-CA"/>
              </w:rPr>
              <w:t>, GPS et de température.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b/>
                <w:lang w:val="fr-CA"/>
              </w:rPr>
              <w:t xml:space="preserve">Balayez et essuyez </w:t>
            </w:r>
            <w:r w:rsidRPr="00D93037">
              <w:rPr>
                <w:lang w:val="fr-CA"/>
              </w:rPr>
              <w:t>régulièrement les sols en plastique à l’intérieur du véhicule.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lang w:val="fr-CA"/>
              </w:rPr>
            </w:pPr>
            <w:r w:rsidRPr="00D93037">
              <w:rPr>
                <w:lang w:val="fr-CA"/>
              </w:rPr>
              <w:t xml:space="preserve">Essuyez et désinfectez les </w:t>
            </w:r>
            <w:r w:rsidRPr="00D93037">
              <w:rPr>
                <w:b/>
                <w:lang w:val="fr-CA"/>
              </w:rPr>
              <w:t xml:space="preserve">aires de rangement </w:t>
            </w:r>
            <w:r w:rsidRPr="00D93037">
              <w:rPr>
                <w:lang w:val="fr-CA"/>
              </w:rPr>
              <w:t>de bagages.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  <w:tr w:rsidR="007423BF" w:rsidRPr="00F42DE2" w:rsidTr="00D35D8C">
        <w:trPr>
          <w:trHeight w:val="639"/>
        </w:trPr>
        <w:tc>
          <w:tcPr>
            <w:tcW w:w="6663" w:type="dxa"/>
          </w:tcPr>
          <w:p w:rsidR="007423BF" w:rsidRPr="00D93037" w:rsidRDefault="007423BF" w:rsidP="007423BF">
            <w:pPr>
              <w:pStyle w:val="TableParagraph"/>
              <w:numPr>
                <w:ilvl w:val="0"/>
                <w:numId w:val="1"/>
              </w:numPr>
              <w:spacing w:before="119"/>
              <w:ind w:left="426" w:right="253" w:hanging="284"/>
              <w:jc w:val="both"/>
              <w:rPr>
                <w:b/>
                <w:lang w:val="fr-CA"/>
              </w:rPr>
            </w:pPr>
            <w:r w:rsidRPr="00D93037">
              <w:rPr>
                <w:lang w:val="fr-CA"/>
              </w:rPr>
              <w:t>Une fois le nettoyage et la désinfection ter</w:t>
            </w:r>
            <w:bookmarkStart w:id="0" w:name="_GoBack"/>
            <w:bookmarkEnd w:id="0"/>
            <w:r w:rsidRPr="00D93037">
              <w:rPr>
                <w:lang w:val="fr-CA"/>
              </w:rPr>
              <w:t>miné</w:t>
            </w:r>
            <w:r w:rsidR="00D35D8C">
              <w:rPr>
                <w:lang w:val="fr-CA"/>
              </w:rPr>
              <w:t>s</w:t>
            </w:r>
            <w:r w:rsidRPr="00D93037">
              <w:rPr>
                <w:lang w:val="fr-CA"/>
              </w:rPr>
              <w:t xml:space="preserve">, </w:t>
            </w:r>
            <w:proofErr w:type="spellStart"/>
            <w:r w:rsidRPr="00D93037">
              <w:rPr>
                <w:b/>
                <w:lang w:val="fr-CA"/>
              </w:rPr>
              <w:t>lavez</w:t>
            </w:r>
            <w:proofErr w:type="spellEnd"/>
            <w:r w:rsidRPr="00D93037">
              <w:rPr>
                <w:b/>
                <w:lang w:val="fr-CA"/>
              </w:rPr>
              <w:t>-vous les mains.</w:t>
            </w:r>
          </w:p>
        </w:tc>
        <w:tc>
          <w:tcPr>
            <w:tcW w:w="1275" w:type="dxa"/>
          </w:tcPr>
          <w:p w:rsidR="007423BF" w:rsidRPr="0082173C" w:rsidRDefault="007423BF" w:rsidP="007423BF">
            <w:pPr>
              <w:jc w:val="center"/>
              <w:rPr>
                <w:sz w:val="32"/>
              </w:rPr>
            </w:pPr>
          </w:p>
        </w:tc>
        <w:tc>
          <w:tcPr>
            <w:tcW w:w="709" w:type="dxa"/>
            <w:vAlign w:val="center"/>
          </w:tcPr>
          <w:p w:rsidR="007423BF" w:rsidRDefault="007423BF" w:rsidP="007423BF">
            <w:pPr>
              <w:jc w:val="center"/>
            </w:pPr>
            <w:r w:rsidRPr="0082173C">
              <w:rPr>
                <w:sz w:val="32"/>
                <w:lang w:val="fr-CA"/>
              </w:rPr>
              <w:sym w:font="Symbol" w:char="F090"/>
            </w:r>
          </w:p>
        </w:tc>
      </w:tr>
    </w:tbl>
    <w:p w:rsidR="00D35D8C" w:rsidRDefault="00D35D8C"/>
    <w:sectPr w:rsidR="00D35D8C" w:rsidSect="00D35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59" w:rsidRDefault="008C0D59" w:rsidP="008C0D59">
      <w:r>
        <w:separator/>
      </w:r>
    </w:p>
  </w:endnote>
  <w:endnote w:type="continuationSeparator" w:id="0">
    <w:p w:rsidR="008C0D59" w:rsidRDefault="008C0D59" w:rsidP="008C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8C" w:rsidRDefault="00D35D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BF" w:rsidRPr="00667D7A" w:rsidRDefault="007423BF" w:rsidP="007423BF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8C0D59" w:rsidRPr="007423BF" w:rsidRDefault="007423BF" w:rsidP="007423BF">
    <w:pPr>
      <w:spacing w:line="224" w:lineRule="exact"/>
      <w:ind w:left="193" w:right="193"/>
      <w:jc w:val="center"/>
      <w:rPr>
        <w:i/>
        <w:color w:val="7F7F7F" w:themeColor="text1" w:themeTint="80"/>
        <w:sz w:val="20"/>
        <w:szCs w:val="20"/>
      </w:rPr>
    </w:pPr>
    <w:r w:rsidRPr="00667D7A">
      <w:rPr>
        <w:i/>
        <w:color w:val="7F7F7F" w:themeColor="text1" w:themeTint="80"/>
        <w:sz w:val="18"/>
        <w:szCs w:val="18"/>
      </w:rPr>
      <w:t>Cet outil a été créé d’après le Guide de préparation d’un plan de lutte contre les pandémies covid-19) spécifique au</w:t>
    </w:r>
    <w:r>
      <w:rPr>
        <w:i/>
        <w:color w:val="7F7F7F" w:themeColor="text1" w:themeTint="80"/>
        <w:sz w:val="18"/>
        <w:szCs w:val="18"/>
      </w:rPr>
      <w:t xml:space="preserve"> secteur forestier de </w:t>
    </w:r>
    <w:proofErr w:type="spellStart"/>
    <w:r>
      <w:rPr>
        <w:i/>
        <w:color w:val="7F7F7F" w:themeColor="text1" w:themeTint="80"/>
        <w:sz w:val="18"/>
        <w:szCs w:val="18"/>
      </w:rPr>
      <w:t>Formabois</w:t>
    </w:r>
    <w:proofErr w:type="spellEnd"/>
    <w:r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8C" w:rsidRDefault="00D35D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59" w:rsidRDefault="008C0D59" w:rsidP="008C0D59">
      <w:r>
        <w:separator/>
      </w:r>
    </w:p>
  </w:footnote>
  <w:footnote w:type="continuationSeparator" w:id="0">
    <w:p w:rsidR="008C0D59" w:rsidRDefault="008C0D59" w:rsidP="008C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8C" w:rsidRDefault="00D35D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59" w:rsidRPr="008C0D59" w:rsidRDefault="008C0D59" w:rsidP="008C0D59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077391A0" wp14:editId="77A66DEE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</w:t>
    </w:r>
    <w:r w:rsidR="00D35D8C">
      <w:rPr>
        <w:rFonts w:ascii="Arial" w:hAnsi="Arial" w:cs="Arial"/>
        <w:bCs/>
        <w:i/>
        <w:color w:val="595959"/>
        <w:lang w:eastAsia="fr-FR"/>
      </w:rPr>
      <w:t xml:space="preserve">                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XIV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D8C" w:rsidRDefault="00D35D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66C"/>
    <w:multiLevelType w:val="hybridMultilevel"/>
    <w:tmpl w:val="3300F72E"/>
    <w:lvl w:ilvl="0" w:tplc="20E66A64">
      <w:start w:val="1"/>
      <w:numFmt w:val="decimal"/>
      <w:lvlText w:val="%1."/>
      <w:lvlJc w:val="left"/>
      <w:pPr>
        <w:ind w:left="769" w:hanging="360"/>
      </w:pPr>
      <w:rPr>
        <w:b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89" w:hanging="360"/>
      </w:pPr>
    </w:lvl>
    <w:lvl w:ilvl="2" w:tplc="0C0C001B" w:tentative="1">
      <w:start w:val="1"/>
      <w:numFmt w:val="lowerRoman"/>
      <w:lvlText w:val="%3."/>
      <w:lvlJc w:val="right"/>
      <w:pPr>
        <w:ind w:left="2209" w:hanging="180"/>
      </w:pPr>
    </w:lvl>
    <w:lvl w:ilvl="3" w:tplc="0C0C000F" w:tentative="1">
      <w:start w:val="1"/>
      <w:numFmt w:val="decimal"/>
      <w:lvlText w:val="%4."/>
      <w:lvlJc w:val="left"/>
      <w:pPr>
        <w:ind w:left="2929" w:hanging="360"/>
      </w:pPr>
    </w:lvl>
    <w:lvl w:ilvl="4" w:tplc="0C0C0019" w:tentative="1">
      <w:start w:val="1"/>
      <w:numFmt w:val="lowerLetter"/>
      <w:lvlText w:val="%5."/>
      <w:lvlJc w:val="left"/>
      <w:pPr>
        <w:ind w:left="3649" w:hanging="360"/>
      </w:pPr>
    </w:lvl>
    <w:lvl w:ilvl="5" w:tplc="0C0C001B" w:tentative="1">
      <w:start w:val="1"/>
      <w:numFmt w:val="lowerRoman"/>
      <w:lvlText w:val="%6."/>
      <w:lvlJc w:val="right"/>
      <w:pPr>
        <w:ind w:left="4369" w:hanging="180"/>
      </w:pPr>
    </w:lvl>
    <w:lvl w:ilvl="6" w:tplc="0C0C000F" w:tentative="1">
      <w:start w:val="1"/>
      <w:numFmt w:val="decimal"/>
      <w:lvlText w:val="%7."/>
      <w:lvlJc w:val="left"/>
      <w:pPr>
        <w:ind w:left="5089" w:hanging="360"/>
      </w:pPr>
    </w:lvl>
    <w:lvl w:ilvl="7" w:tplc="0C0C0019" w:tentative="1">
      <w:start w:val="1"/>
      <w:numFmt w:val="lowerLetter"/>
      <w:lvlText w:val="%8."/>
      <w:lvlJc w:val="left"/>
      <w:pPr>
        <w:ind w:left="5809" w:hanging="360"/>
      </w:pPr>
    </w:lvl>
    <w:lvl w:ilvl="8" w:tplc="0C0C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63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42F6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423BF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0D59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7F9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5A63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5D8C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3037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DB6E"/>
  <w15:chartTrackingRefBased/>
  <w15:docId w15:val="{6189E419-FB58-4143-93D1-09EC70C9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5A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7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257F9"/>
  </w:style>
  <w:style w:type="character" w:customStyle="1" w:styleId="CorpsdetexteCar">
    <w:name w:val="Corps de texte Car"/>
    <w:basedOn w:val="Policepardfaut"/>
    <w:link w:val="Corpsdetexte"/>
    <w:uiPriority w:val="1"/>
    <w:rsid w:val="00B257F9"/>
    <w:rPr>
      <w:rFonts w:ascii="Calibri" w:eastAsia="Calibri" w:hAnsi="Calibri" w:cs="Calibri"/>
      <w:lang w:eastAsia="fr-CA" w:bidi="fr-CA"/>
    </w:rPr>
  </w:style>
  <w:style w:type="paragraph" w:customStyle="1" w:styleId="TableParagraph">
    <w:name w:val="Table Paragraph"/>
    <w:basedOn w:val="Normal"/>
    <w:uiPriority w:val="1"/>
    <w:qFormat/>
    <w:rsid w:val="00B257F9"/>
  </w:style>
  <w:style w:type="paragraph" w:styleId="En-tte">
    <w:name w:val="header"/>
    <w:basedOn w:val="Normal"/>
    <w:link w:val="En-tteCar"/>
    <w:uiPriority w:val="99"/>
    <w:unhideWhenUsed/>
    <w:rsid w:val="008C0D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C0D59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8C0D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D59"/>
    <w:rPr>
      <w:rFonts w:ascii="Calibri" w:eastAsia="Calibri" w:hAnsi="Calibri" w:cs="Calibri"/>
      <w:lang w:eastAsia="fr-CA" w:bidi="fr-CA"/>
    </w:rPr>
  </w:style>
  <w:style w:type="table" w:styleId="Grilledutableau">
    <w:name w:val="Table Grid"/>
    <w:basedOn w:val="TableauNormal"/>
    <w:uiPriority w:val="39"/>
    <w:rsid w:val="008C0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4</cp:revision>
  <dcterms:created xsi:type="dcterms:W3CDTF">2020-07-10T13:28:00Z</dcterms:created>
  <dcterms:modified xsi:type="dcterms:W3CDTF">2020-07-22T14:28:00Z</dcterms:modified>
</cp:coreProperties>
</file>